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6566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принципах ответственной бюджетной политики субъекта Российской Федерации</w:t>
      </w:r>
    </w:p>
    <w:p w:rsidR="00000000" w:rsidRDefault="00056566">
      <w:pPr>
        <w:pStyle w:val="right"/>
      </w:pPr>
      <w:r>
        <w:t xml:space="preserve">Приложение 2 к Методике оценки заявок субъектов Российской Федерации </w:t>
      </w:r>
      <w:r>
        <w:t>и муниципальных образований на получение субсидий на реформирование региональных и муниципальных финансов (в ред. Приказа Минфина РФ от 20.10.2008 N 514)</w:t>
      </w:r>
    </w:p>
    <w:p w:rsidR="00000000" w:rsidRDefault="00056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6566">
      <w:pPr>
        <w:pStyle w:val="3"/>
        <w:rPr>
          <w:rFonts w:eastAsia="Times New Roman"/>
        </w:rPr>
      </w:pPr>
      <w:r>
        <w:rPr>
          <w:rFonts w:eastAsia="Times New Roman"/>
        </w:rPr>
        <w:t>ФОРМА ЗАЯВЛЕНИЯ О ПРИНЦИПАХ ОТВЕТСТВЕННОЙ БЮДЖЕТНОЙ ПОЛИТИКИ СУБЪЕКТА РОССИЙСКОЙ ФЕДЕРАЦИИ</w:t>
      </w:r>
    </w:p>
    <w:p w:rsidR="00000000" w:rsidRDefault="00056566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</w:t>
      </w:r>
      <w:r>
        <w:rPr>
          <w:rFonts w:eastAsia="Times New Roman"/>
        </w:rPr>
        <w:t>о принципах ответственной бюджетной политики</w:t>
      </w:r>
    </w:p>
    <w:p w:rsidR="00000000" w:rsidRDefault="00056566">
      <w:pPr>
        <w:pStyle w:val="just"/>
      </w:pPr>
      <w:r>
        <w:t>Настоящим Заявлением _________________ (наименование субъекта Российской Федерации) подтверждает свое намерение проводить бюджетную политику при возможной финансовой поддержке на реформирование региональных и му</w:t>
      </w:r>
      <w:r>
        <w:t>ниципальных финансов в соответствии со следующими принципами:</w:t>
      </w:r>
    </w:p>
    <w:p w:rsidR="00000000" w:rsidRDefault="00056566">
      <w:pPr>
        <w:pStyle w:val="just"/>
      </w:pPr>
      <w:r>
        <w:t>- повышение прозрачности системы региональных и местных финансов, качества и достоверности бюджетного учета и отчетности;</w:t>
      </w:r>
    </w:p>
    <w:p w:rsidR="00000000" w:rsidRDefault="00056566">
      <w:pPr>
        <w:pStyle w:val="just"/>
      </w:pPr>
      <w:r>
        <w:t>- обеспечение реалистичности бюджетов, безусловное выполнение обязательс</w:t>
      </w:r>
      <w:r>
        <w:t>тв перед бюджетополучателями и кредиторами;</w:t>
      </w:r>
    </w:p>
    <w:p w:rsidR="00000000" w:rsidRDefault="00056566">
      <w:pPr>
        <w:pStyle w:val="just"/>
      </w:pPr>
      <w:r>
        <w:t>- проведение реструктуризации бюджетной сети с целью повышения эффективности ее функционирования, оптимизация состава государственного имущества, разграничение имущества между субъектами Российской Федерации и му</w:t>
      </w:r>
      <w:r>
        <w:t>ниципальными образованиями;</w:t>
      </w:r>
    </w:p>
    <w:p w:rsidR="00000000" w:rsidRDefault="00056566">
      <w:pPr>
        <w:pStyle w:val="just"/>
      </w:pPr>
      <w:r>
        <w:t>- сокращение нерациональных бюджетных расходов, в частности средств, предоставляемых предприятиям;</w:t>
      </w:r>
    </w:p>
    <w:p w:rsidR="00000000" w:rsidRDefault="00056566">
      <w:pPr>
        <w:pStyle w:val="just"/>
      </w:pPr>
      <w:r>
        <w:t>- четкое и стабильное законодательное разграничение расходных полномочий и доходных источников между региональными и местными бюд</w:t>
      </w:r>
      <w:r>
        <w:t>жетами, формирование объективного и прозрачного механизма распределения финансовой помощи местным бюджетам;</w:t>
      </w:r>
    </w:p>
    <w:p w:rsidR="00000000" w:rsidRDefault="00056566">
      <w:pPr>
        <w:pStyle w:val="just"/>
      </w:pPr>
      <w:r>
        <w:t>- реализация административной реформы, оптимизация структуры и задач органов исполнительной власти субъекта Российской Федерации;</w:t>
      </w:r>
    </w:p>
    <w:p w:rsidR="00000000" w:rsidRDefault="00056566">
      <w:pPr>
        <w:pStyle w:val="just"/>
      </w:pPr>
      <w:r>
        <w:t>- внедрение передо</w:t>
      </w:r>
      <w:r>
        <w:t>вых методов управления государственными финансами, в частности переход к принципам бюджетирования, ориентированного на результат, внедрение системы среднесрочного финансового планирования, создания системы управления государственным долгом субъектов Россий</w:t>
      </w:r>
      <w:r>
        <w:t>ской Федерации, конкурентных механизмов и процедур государственных закупок;</w:t>
      </w:r>
    </w:p>
    <w:p w:rsidR="00000000" w:rsidRDefault="00056566">
      <w:pPr>
        <w:pStyle w:val="just"/>
      </w:pPr>
      <w:r>
        <w:t>- внедрение принципов предоставления государственных услуг юридическим и физическим лицам на основе государственных заданий и утвержденных требований к качеству их предоставления;</w:t>
      </w:r>
    </w:p>
    <w:p w:rsidR="00000000" w:rsidRDefault="00056566">
      <w:pPr>
        <w:pStyle w:val="just"/>
      </w:pPr>
      <w:r>
        <w:lastRenderedPageBreak/>
        <w:t>- создание благоприятных условий для привлечения частных инвестиций и экономического развития региона.</w:t>
      </w:r>
    </w:p>
    <w:p w:rsidR="00000000" w:rsidRDefault="00056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6566">
      <w:pPr>
        <w:pStyle w:val="HTML"/>
      </w:pPr>
      <w:r>
        <w:t>Глава исполнительной                 Председатель законодательного</w:t>
      </w:r>
    </w:p>
    <w:p w:rsidR="00000000" w:rsidRDefault="00056566">
      <w:pPr>
        <w:pStyle w:val="HTML"/>
      </w:pPr>
      <w:r>
        <w:t>власти субъекта                      органа субъекта</w:t>
      </w:r>
    </w:p>
    <w:p w:rsidR="00000000" w:rsidRDefault="00056566">
      <w:pPr>
        <w:pStyle w:val="HTML"/>
      </w:pPr>
      <w:r>
        <w:t xml:space="preserve">Российской Федерации            </w:t>
      </w:r>
      <w:r>
        <w:t xml:space="preserve">     Российской Федерации</w:t>
      </w:r>
    </w:p>
    <w:p w:rsidR="00000000" w:rsidRDefault="000565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6566">
      <w:pPr>
        <w:pStyle w:val="right"/>
      </w:pPr>
      <w:r>
        <w:t>Источник - Приказ Минфина России от 24.08.2004 № 238 (с изменениями и дополнениями на 2008 год)</w:t>
      </w:r>
    </w:p>
    <w:p w:rsidR="00000000" w:rsidRDefault="000565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https://порядокправа.рф/obrazecy/zayavlenie_o_principax_otvetstvennoj_byudzhetnoj_politiki_subekta_rossijskoj_federacii.htm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66"/>
    <w:rsid w:val="000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489841-6FE5-448C-B71E-7475B0E8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incipax_otvetstvennoj_byudzhetnoj_politiki_subekta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принципах ответственной бюджетной политики субъекта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2022-08-26T09:11:00Z</dcterms:created>
  <dcterms:modified xsi:type="dcterms:W3CDTF">2022-08-26T09:11:00Z</dcterms:modified>
</cp:coreProperties>
</file>