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1070">
      <w:pPr>
        <w:pStyle w:val="1"/>
        <w:rPr>
          <w:rFonts w:eastAsia="Times New Roman"/>
        </w:rPr>
      </w:pPr>
      <w:r>
        <w:rPr>
          <w:rFonts w:eastAsia="Times New Roman"/>
        </w:rPr>
        <w:t>Заявка на регистрацию знака. Типовой международный бланк № 1</w:t>
      </w:r>
    </w:p>
    <w:p w:rsidR="00000000" w:rsidRDefault="007E1070">
      <w:pPr>
        <w:pStyle w:val="3"/>
        <w:rPr>
          <w:rFonts w:eastAsia="Times New Roman"/>
        </w:rPr>
      </w:pPr>
      <w:r>
        <w:rPr>
          <w:rFonts w:eastAsia="Times New Roman"/>
        </w:rPr>
        <w:t>ТИПОВОЙ МЕЖДУНАРОДНЫЙ БЛАНК N 1</w:t>
      </w:r>
    </w:p>
    <w:p w:rsidR="00000000" w:rsidRDefault="007E1070">
      <w:pPr>
        <w:pStyle w:val="3"/>
        <w:rPr>
          <w:rFonts w:eastAsia="Times New Roman"/>
        </w:rPr>
      </w:pPr>
      <w:r>
        <w:rPr>
          <w:rFonts w:eastAsia="Times New Roman"/>
        </w:rPr>
        <w:t>ЗАЯВКА НА РЕГИСТРАЦИЮ ЗНАКА</w:t>
      </w:r>
    </w:p>
    <w:p w:rsidR="00000000" w:rsidRDefault="007E1070">
      <w:pPr>
        <w:pStyle w:val="3"/>
        <w:rPr>
          <w:rFonts w:eastAsia="Times New Roman"/>
        </w:rPr>
      </w:pPr>
      <w:r>
        <w:rPr>
          <w:rFonts w:eastAsia="Times New Roman"/>
        </w:rPr>
        <w:t>подана в Ведомство __________</w:t>
      </w:r>
    </w:p>
    <w:p w:rsidR="00000000" w:rsidRDefault="007E1070">
      <w:pPr>
        <w:pStyle w:val="HTML"/>
      </w:pPr>
      <w:r>
        <w:t xml:space="preserve">          ----------------------------------------------</w:t>
      </w:r>
    </w:p>
    <w:p w:rsidR="00000000" w:rsidRDefault="007E1070">
      <w:pPr>
        <w:pStyle w:val="HTML"/>
      </w:pPr>
      <w:r>
        <w:t>¦                                            ¦</w:t>
      </w:r>
    </w:p>
    <w:p w:rsidR="00000000" w:rsidRDefault="007E1070">
      <w:pPr>
        <w:pStyle w:val="HTML"/>
      </w:pPr>
      <w:r>
        <w:t>¦                                            ¦</w:t>
      </w:r>
    </w:p>
    <w:p w:rsidR="00000000" w:rsidRDefault="007E1070">
      <w:pPr>
        <w:pStyle w:val="HTML"/>
      </w:pPr>
      <w:r>
        <w:t>¦           ЗАПОЛНЯЕТСЯ ВЕДОМСТВОМ           ¦</w:t>
      </w:r>
    </w:p>
    <w:p w:rsidR="00000000" w:rsidRDefault="007E1070">
      <w:pPr>
        <w:pStyle w:val="HTML"/>
      </w:pPr>
      <w:r>
        <w:t>¦                                            ¦</w:t>
      </w:r>
    </w:p>
    <w:p w:rsidR="00000000" w:rsidRDefault="007E1070">
      <w:pPr>
        <w:pStyle w:val="HTML"/>
      </w:pPr>
      <w:r>
        <w:t>¦                                            ¦</w:t>
      </w:r>
    </w:p>
    <w:p w:rsidR="00000000" w:rsidRDefault="007E1070">
      <w:pPr>
        <w:pStyle w:val="HTML"/>
      </w:pPr>
      <w:r>
        <w:t>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</w:t>
      </w:r>
      <w:r>
        <w:t>---------------------------</w:t>
      </w:r>
    </w:p>
    <w:p w:rsidR="00000000" w:rsidRDefault="007E1070">
      <w:pPr>
        <w:pStyle w:val="HTML"/>
      </w:pPr>
      <w:r>
        <w:t>¦                                            ¦</w:t>
      </w:r>
    </w:p>
    <w:p w:rsidR="00000000" w:rsidRDefault="007E1070">
      <w:pPr>
        <w:pStyle w:val="HTML"/>
      </w:pPr>
      <w:r>
        <w:t xml:space="preserve">¦N дела заявителя:  </w:t>
      </w:r>
      <w:r>
        <w:rPr>
          <w:vertAlign w:val="superscript"/>
        </w:rPr>
        <w:t>1</w:t>
      </w:r>
      <w:r>
        <w:t xml:space="preserve">  ____________________  ¦</w:t>
      </w:r>
    </w:p>
    <w:p w:rsidR="00000000" w:rsidRDefault="007E1070">
      <w:pPr>
        <w:pStyle w:val="HTML"/>
      </w:pPr>
      <w:r>
        <w:t>¦                                            ¦</w:t>
      </w:r>
    </w:p>
    <w:p w:rsidR="00000000" w:rsidRDefault="007E1070">
      <w:pPr>
        <w:pStyle w:val="HTML"/>
      </w:pPr>
      <w:r>
        <w:t xml:space="preserve">¦N дела представителя:  </w:t>
      </w:r>
      <w:r>
        <w:rPr>
          <w:vertAlign w:val="superscript"/>
        </w:rPr>
        <w:t>1</w:t>
      </w:r>
      <w:r>
        <w:t xml:space="preserve">  ________________  ¦</w:t>
      </w:r>
    </w:p>
    <w:p w:rsidR="00000000" w:rsidRDefault="007E1070">
      <w:pPr>
        <w:pStyle w:val="HTML"/>
      </w:pPr>
      <w:r>
        <w:t xml:space="preserve">¦                                       </w:t>
      </w:r>
      <w:r>
        <w:t xml:space="preserve">     ¦</w:t>
      </w:r>
    </w:p>
    <w:p w:rsidR="00000000" w:rsidRDefault="007E1070">
      <w:pPr>
        <w:pStyle w:val="HTML"/>
      </w:pPr>
      <w:r>
        <w:t>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1. Заявка на регистрацию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Настоящим испрашивается регистрация знака, воспроизведенного в</w:t>
      </w:r>
    </w:p>
    <w:p w:rsidR="00000000" w:rsidRDefault="007E1070">
      <w:pPr>
        <w:pStyle w:val="HTML"/>
      </w:pPr>
      <w:r>
        <w:t>настоящей заявке.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</w:t>
      </w:r>
      <w:r>
        <w:t>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2. Заявитель (заявители)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2.1 Если заявитель является физическим лицом, 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 xml:space="preserve">a) фамилия или основная фамилия:  </w:t>
      </w:r>
      <w:r>
        <w:rPr>
          <w:vertAlign w:val="superscript"/>
        </w:rPr>
        <w:t>2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 xml:space="preserve">b) имя или дополнительное имя (имена):  </w:t>
      </w:r>
      <w:r>
        <w:rPr>
          <w:vertAlign w:val="superscript"/>
        </w:rPr>
        <w:t>2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2.2 Если заявитель является юридическим лицом, -</w:t>
      </w:r>
    </w:p>
    <w:p w:rsidR="00000000" w:rsidRDefault="007E1070">
      <w:pPr>
        <w:pStyle w:val="HTML"/>
      </w:pPr>
      <w:r>
        <w:t>полное официальное наименование: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2.3 Адрес (включая почтовый индекс и название страны):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Телефон N (N_N_):    Телефакс N (N_N_):   Адрес электронной почты:</w:t>
      </w:r>
    </w:p>
    <w:p w:rsidR="00000000" w:rsidRDefault="007E1070">
      <w:pPr>
        <w:pStyle w:val="HTML"/>
      </w:pPr>
      <w:r>
        <w:t>(с кодом страны)     (с кодом страны)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2.4 Государ</w:t>
      </w:r>
      <w:r>
        <w:t>ство (т.е. страна) гражданства: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Государство (т.е. страна) местожительства: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 xml:space="preserve">Государство (т.е. страна) делового предприятия:  </w:t>
      </w:r>
      <w:r>
        <w:rPr>
          <w:vertAlign w:val="superscript"/>
        </w:rPr>
        <w:t>3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2.5 Если заявитель является юридическим лицом, указать: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 организационно-правовой характер юридического лица:</w:t>
      </w:r>
    </w:p>
    <w:p w:rsidR="00000000" w:rsidRDefault="007E1070">
      <w:pPr>
        <w:pStyle w:val="HTML"/>
      </w:pPr>
      <w:r>
        <w:lastRenderedPageBreak/>
        <w:t>- название  госу</w:t>
      </w:r>
      <w:r>
        <w:t>дарства и, где это применимо,</w:t>
      </w:r>
    </w:p>
    <w:p w:rsidR="00000000" w:rsidRDefault="007E1070">
      <w:pPr>
        <w:pStyle w:val="HTML"/>
      </w:pPr>
      <w:r>
        <w:t>территориальной единицы в составе такого государства, в</w:t>
      </w:r>
    </w:p>
    <w:p w:rsidR="00000000" w:rsidRDefault="007E1070">
      <w:pPr>
        <w:pStyle w:val="HTML"/>
      </w:pPr>
      <w:r>
        <w:t>соответствии с законодательством которого учреждено</w:t>
      </w:r>
    </w:p>
    <w:p w:rsidR="00000000" w:rsidRDefault="007E1070">
      <w:pPr>
        <w:pStyle w:val="HTML"/>
      </w:pPr>
      <w:r>
        <w:t>юридическое лицо: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 xml:space="preserve">2.6 ¦   </w:t>
      </w:r>
      <w:r>
        <w:t>¦ Пометить этот квадрат в случае нескольких</w:t>
      </w:r>
    </w:p>
    <w:p w:rsidR="00000000" w:rsidRDefault="007E1070">
      <w:pPr>
        <w:pStyle w:val="HTML"/>
      </w:pPr>
      <w:r>
        <w:t>----- заявителей; в этом случае перечислить их на</w:t>
      </w:r>
    </w:p>
    <w:p w:rsidR="00000000" w:rsidRDefault="007E1070">
      <w:pPr>
        <w:pStyle w:val="HTML"/>
      </w:pPr>
      <w:r>
        <w:t>дополнительном листе и указать в отношении каждого</w:t>
      </w:r>
    </w:p>
    <w:p w:rsidR="00000000" w:rsidRDefault="007E1070">
      <w:pPr>
        <w:pStyle w:val="HTML"/>
      </w:pPr>
      <w:r>
        <w:t>из них данные, упомянутые в графах 2.1 или 2.2, 2.3,</w:t>
      </w:r>
    </w:p>
    <w:p w:rsidR="00000000" w:rsidRDefault="007E1070">
      <w:pPr>
        <w:pStyle w:val="HTML"/>
      </w:pPr>
      <w:r>
        <w:t xml:space="preserve">2.4 и 2.5.  </w:t>
      </w:r>
      <w:r>
        <w:rPr>
          <w:vertAlign w:val="superscript"/>
        </w:rPr>
        <w:t>4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</w:t>
      </w:r>
      <w:r>
        <w:t>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3. Представитель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3.1 ¦   ¦ Заявитель не имеет представителя.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3.2 ¦   ¦ Заявитель имеет представителя.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3.2.1 Идентификация представителя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3.2.1.1 Имя: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3.2.1.2 Адрес (включая почтовый индекс и название</w:t>
      </w:r>
    </w:p>
    <w:p w:rsidR="00000000" w:rsidRDefault="007E1070">
      <w:pPr>
        <w:pStyle w:val="HTML"/>
      </w:pPr>
      <w:r>
        <w:t>стр</w:t>
      </w:r>
      <w:r>
        <w:t>аны):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Телефон N (N_N_):    Телефакс N (N_N_):   Адрес электронной почты:</w:t>
      </w:r>
    </w:p>
    <w:p w:rsidR="00000000" w:rsidRDefault="007E1070">
      <w:pPr>
        <w:pStyle w:val="HTML"/>
      </w:pPr>
      <w:r>
        <w:t>(с кодом страны)     (с кодом страны)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3.2.2 ¦   ¦ Доверенность уже имеется в Ведомстве.</w:t>
      </w:r>
    </w:p>
    <w:p w:rsidR="00000000" w:rsidRDefault="007E1070">
      <w:pPr>
        <w:pStyle w:val="HTML"/>
      </w:pPr>
      <w:r>
        <w:t xml:space="preserve">----- Порядковый номер:  </w:t>
      </w:r>
      <w:r>
        <w:rPr>
          <w:vertAlign w:val="superscript"/>
        </w:rPr>
        <w:t>5</w:t>
      </w:r>
      <w:r>
        <w:t xml:space="preserve">  _______________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 xml:space="preserve">3.2.3 ¦   </w:t>
      </w:r>
      <w:r>
        <w:t>¦ Доверенность прилагается.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3.2.4 ¦   ¦ Доверенность будет представлена позднее.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3.2.5 ¦   ¦ Доверенность не требуется.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 xml:space="preserve">4. Адрес для деловой переписки  </w:t>
      </w:r>
      <w:r>
        <w:rPr>
          <w:vertAlign w:val="superscript"/>
        </w:rPr>
        <w:t>6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5. Притязание на приоритет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¦   ¦ Настоящим заявитель испрашивает следующий</w:t>
      </w:r>
    </w:p>
    <w:p w:rsidR="00000000" w:rsidRDefault="007E1070">
      <w:pPr>
        <w:pStyle w:val="HTML"/>
      </w:pPr>
      <w:r>
        <w:t>----- приоритет: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 xml:space="preserve">5.1 Страна (Ведомство) первой подачи:  </w:t>
      </w:r>
      <w:r>
        <w:rPr>
          <w:vertAlign w:val="superscript"/>
        </w:rPr>
        <w:t>7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5.2 Дата первой подачи: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5.3 Номер первой заявки (при наличии такового):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5.4 Заверенная копия заявки, приоритет по которой</w:t>
      </w:r>
    </w:p>
    <w:p w:rsidR="00000000" w:rsidRDefault="007E1070">
      <w:pPr>
        <w:pStyle w:val="HTML"/>
      </w:pPr>
      <w:r>
        <w:t xml:space="preserve">испрашивается,  </w:t>
      </w:r>
      <w:r>
        <w:rPr>
          <w:vertAlign w:val="superscript"/>
        </w:rPr>
        <w:t>8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5.4.1 ¦   ¦ прилагается.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5.4.2 ¦   ¦ будет представлена в течение трех месяцев</w:t>
      </w:r>
    </w:p>
    <w:p w:rsidR="00000000" w:rsidRDefault="007E1070">
      <w:pPr>
        <w:pStyle w:val="HTML"/>
      </w:pPr>
      <w:r>
        <w:t>----- с даты подачи настоящей заявки.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5</w:t>
      </w:r>
      <w:r>
        <w:t>.5 Перевод заверенной копии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5.5.1 ¦   ¦ прилагается.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5.5.2 ¦   ¦ будет представлен в течение трех месяцев</w:t>
      </w:r>
    </w:p>
    <w:p w:rsidR="00000000" w:rsidRDefault="007E1070">
      <w:pPr>
        <w:pStyle w:val="HTML"/>
      </w:pPr>
      <w:r>
        <w:t>----- с даты подачи настоящей заявки.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 xml:space="preserve">5.6 ¦   </w:t>
      </w:r>
      <w:r>
        <w:t>¦ Пометить этот квадрат, если испрашивается</w:t>
      </w:r>
    </w:p>
    <w:p w:rsidR="00000000" w:rsidRDefault="007E1070">
      <w:pPr>
        <w:pStyle w:val="HTML"/>
      </w:pPr>
      <w:r>
        <w:t>----- приоритет по нескольким ранее поданным заявкам;</w:t>
      </w:r>
    </w:p>
    <w:p w:rsidR="00000000" w:rsidRDefault="007E1070">
      <w:pPr>
        <w:pStyle w:val="HTML"/>
      </w:pPr>
      <w:r>
        <w:t>в этом случае перечислить их на дополнительном</w:t>
      </w:r>
    </w:p>
    <w:p w:rsidR="00000000" w:rsidRDefault="007E1070">
      <w:pPr>
        <w:pStyle w:val="HTML"/>
      </w:pPr>
      <w:r>
        <w:t>листе и указать в отношении каждой из них</w:t>
      </w:r>
    </w:p>
    <w:p w:rsidR="00000000" w:rsidRDefault="007E1070">
      <w:pPr>
        <w:pStyle w:val="HTML"/>
      </w:pPr>
      <w:r>
        <w:t>данные, упомянутые в графах 5.1, 5.2, 5.3, 5.4</w:t>
      </w:r>
    </w:p>
    <w:p w:rsidR="00000000" w:rsidRDefault="007E1070">
      <w:pPr>
        <w:pStyle w:val="HTML"/>
      </w:pPr>
      <w:r>
        <w:t xml:space="preserve">и 5.5, а также товары </w:t>
      </w:r>
      <w:r>
        <w:t>и/или услуги, указанные</w:t>
      </w:r>
    </w:p>
    <w:p w:rsidR="00000000" w:rsidRDefault="007E1070">
      <w:pPr>
        <w:pStyle w:val="HTML"/>
      </w:pPr>
      <w:r>
        <w:t>в каждой из них.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6. Регистрация (регистрации) в стране (Ведомстве)</w:t>
      </w:r>
    </w:p>
    <w:p w:rsidR="00000000" w:rsidRDefault="007E1070">
      <w:pPr>
        <w:pStyle w:val="HTML"/>
      </w:pPr>
      <w:r>
        <w:t xml:space="preserve">происхождения  </w:t>
      </w:r>
      <w:r>
        <w:rPr>
          <w:vertAlign w:val="superscript"/>
        </w:rPr>
        <w:t>9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¦   ¦ Свидетельство (свидетельства) о регистрации в стране</w:t>
      </w:r>
    </w:p>
    <w:p w:rsidR="00000000" w:rsidRDefault="007E1070">
      <w:pPr>
        <w:pStyle w:val="HTML"/>
      </w:pPr>
      <w:r>
        <w:t>----- (Ведомс</w:t>
      </w:r>
      <w:r>
        <w:t>тве) происхождения прилагается (прилагаются).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7. Охрана, возникающая в результате экспонирования на выставке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¦   ¦ Пометить этот квадрат, если заявитель хочет</w:t>
      </w:r>
    </w:p>
    <w:p w:rsidR="00000000" w:rsidRDefault="007E1070">
      <w:pPr>
        <w:pStyle w:val="HTML"/>
      </w:pPr>
      <w:r>
        <w:t>----- воспользоваться</w:t>
      </w:r>
      <w:r>
        <w:t xml:space="preserve"> преимуществом охраны, возникающей</w:t>
      </w:r>
    </w:p>
    <w:p w:rsidR="00000000" w:rsidRDefault="007E1070">
      <w:pPr>
        <w:pStyle w:val="HTML"/>
      </w:pPr>
      <w:r>
        <w:t>в результате экспонирования товаров и/или услуг на</w:t>
      </w:r>
    </w:p>
    <w:p w:rsidR="00000000" w:rsidRDefault="007E1070">
      <w:pPr>
        <w:pStyle w:val="HTML"/>
      </w:pPr>
      <w:r>
        <w:t>выставке. В этом случае указать подробности на</w:t>
      </w:r>
    </w:p>
    <w:p w:rsidR="00000000" w:rsidRDefault="007E1070">
      <w:pPr>
        <w:pStyle w:val="HTML"/>
      </w:pPr>
      <w:r>
        <w:t>дополнительном листе.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8. Изображение знака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8.1 ¦   ¦ Знак является визуальным обозначением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8.1.1 Изображение знака: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(8 см x 8 см)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 xml:space="preserve">¦                          </w:t>
      </w:r>
      <w:r>
        <w:t xml:space="preserve">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 xml:space="preserve">¦  </w:t>
      </w:r>
      <w:r>
        <w:t xml:space="preserve">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¦                                ¦</w:t>
      </w:r>
    </w:p>
    <w:p w:rsidR="00000000" w:rsidRDefault="007E1070">
      <w:pPr>
        <w:pStyle w:val="HTML"/>
      </w:pPr>
      <w:r>
        <w:t>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8.2 ¦   ¦ Заявитель хочет, чтобы Ведомство зарегистрировало</w:t>
      </w:r>
    </w:p>
    <w:p w:rsidR="00000000" w:rsidRDefault="007E1070">
      <w:pPr>
        <w:pStyle w:val="HTML"/>
      </w:pPr>
      <w:r>
        <w:t>----- и опубликовало знак с использованием стандартных</w:t>
      </w:r>
    </w:p>
    <w:p w:rsidR="00000000" w:rsidRDefault="007E1070">
      <w:pPr>
        <w:pStyle w:val="HTML"/>
      </w:pPr>
      <w:r>
        <w:t xml:space="preserve">символов, применяемых в этом Ведомстве.  </w:t>
      </w:r>
      <w:r>
        <w:rPr>
          <w:vertAlign w:val="superscript"/>
        </w:rPr>
        <w:t>10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8.3 ¦   ¦ Охрана цвета испрашивается в качестве отличительного</w:t>
      </w:r>
    </w:p>
    <w:p w:rsidR="00000000" w:rsidRDefault="007E1070">
      <w:pPr>
        <w:pStyle w:val="HTML"/>
      </w:pPr>
      <w:r>
        <w:t>----- элемента знака.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8.3.1 Указание (указания) цвета (цветов), в отношении</w:t>
      </w:r>
    </w:p>
    <w:p w:rsidR="00000000" w:rsidRDefault="007E1070">
      <w:pPr>
        <w:pStyle w:val="HTML"/>
      </w:pPr>
      <w:r>
        <w:t>которого (</w:t>
      </w:r>
      <w:r>
        <w:t xml:space="preserve">которых) испрашивается охрана:  </w:t>
      </w:r>
      <w:r>
        <w:rPr>
          <w:vertAlign w:val="superscript"/>
        </w:rPr>
        <w:t>11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8.3.2 Основные части знака, выполненные в этом (этих)</w:t>
      </w:r>
    </w:p>
    <w:p w:rsidR="00000000" w:rsidRDefault="007E1070">
      <w:pPr>
        <w:pStyle w:val="HTML"/>
      </w:pPr>
      <w:r>
        <w:t>цвете (цветах):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8.4 ¦   ¦ Знак является объемным.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 xml:space="preserve">¦   ¦ _______  </w:t>
      </w:r>
      <w:r>
        <w:rPr>
          <w:vertAlign w:val="superscript"/>
        </w:rPr>
        <w:t>12</w:t>
      </w:r>
      <w:r>
        <w:t xml:space="preserve">  прилагаются различные виды знака.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8.5 Знак является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8.5.1 ¦   ¦</w:t>
      </w:r>
      <w:r>
        <w:t xml:space="preserve"> голографическим знаком.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8.5.2 ¦   ¦ изменяющимся знаком.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8.5.3 ¦   ¦ цветовым знаком.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8.5.4 ¦   ¦ позиционным знаком.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8.6 В случае необходимости, указать подробности в отношении</w:t>
      </w:r>
    </w:p>
    <w:p w:rsidR="00000000" w:rsidRDefault="007E1070">
      <w:pPr>
        <w:pStyle w:val="HTML"/>
      </w:pPr>
      <w:r>
        <w:t xml:space="preserve">знака (знаков) согласно графе 8.5.  </w:t>
      </w:r>
      <w:r>
        <w:rPr>
          <w:vertAlign w:val="superscript"/>
        </w:rPr>
        <w:t>13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 xml:space="preserve">8.7 _____  </w:t>
      </w:r>
      <w:r>
        <w:rPr>
          <w:vertAlign w:val="superscript"/>
        </w:rPr>
        <w:t>14</w:t>
      </w:r>
      <w:r>
        <w:t xml:space="preserve">  черно-белое изображение (изображения) знака</w:t>
      </w:r>
    </w:p>
    <w:p w:rsidR="00000000" w:rsidRDefault="007E1070">
      <w:pPr>
        <w:pStyle w:val="HTML"/>
      </w:pPr>
      <w:r>
        <w:t>прилагается (прилагаются).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 xml:space="preserve">8.8 _____  </w:t>
      </w:r>
      <w:r>
        <w:rPr>
          <w:vertAlign w:val="superscript"/>
        </w:rPr>
        <w:t>14</w:t>
      </w:r>
      <w:r>
        <w:t xml:space="preserve">  цветное изображение (изображения) знака</w:t>
      </w:r>
    </w:p>
    <w:p w:rsidR="00000000" w:rsidRDefault="007E1070">
      <w:pPr>
        <w:pStyle w:val="HTML"/>
      </w:pPr>
      <w:r>
        <w:t>прилагается (п</w:t>
      </w:r>
      <w:r>
        <w:t>рилагаются).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 xml:space="preserve">8.9 ¦   ¦ Знак является невизуальным обозначением.  </w:t>
      </w:r>
      <w:r>
        <w:rPr>
          <w:vertAlign w:val="superscript"/>
        </w:rPr>
        <w:t>15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9. Транслитерация знака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Транслитерация знака или его частей: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10. Перевод знака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Перевод знака или его частей: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11. Товары и/или услуги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 xml:space="preserve">Название товаров и/или услуг:  </w:t>
      </w:r>
      <w:r>
        <w:rPr>
          <w:vertAlign w:val="superscript"/>
        </w:rPr>
        <w:t>16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 xml:space="preserve">¦   </w:t>
      </w:r>
      <w:r>
        <w:t>¦ Пометить этот квадрат, если в графе недостаточно</w:t>
      </w:r>
    </w:p>
    <w:p w:rsidR="00000000" w:rsidRDefault="007E1070">
      <w:pPr>
        <w:pStyle w:val="HTML"/>
      </w:pPr>
      <w:r>
        <w:t>----- места; в этом случае указать название товаров и/или</w:t>
      </w:r>
    </w:p>
    <w:p w:rsidR="00000000" w:rsidRDefault="007E1070">
      <w:pPr>
        <w:pStyle w:val="HTML"/>
      </w:pPr>
      <w:r>
        <w:t>услуг на листе для продолжения.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12. Заявление о намерении использовать или фак</w:t>
      </w:r>
      <w:r>
        <w:t>тическом</w:t>
      </w:r>
    </w:p>
    <w:p w:rsidR="00000000" w:rsidRDefault="007E1070">
      <w:pPr>
        <w:pStyle w:val="HTML"/>
      </w:pPr>
      <w:r>
        <w:t>использовании знака; доказательства фактического использования</w:t>
      </w:r>
    </w:p>
    <w:p w:rsidR="00000000" w:rsidRDefault="007E1070">
      <w:pPr>
        <w:pStyle w:val="HTML"/>
      </w:pPr>
      <w:r>
        <w:t>знака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12.1 ¦   ¦ Пометить этот квадрат, если заявление прилагается.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12.2 ¦   ¦ Пометить этот квадрат, если доказательства</w:t>
      </w:r>
    </w:p>
    <w:p w:rsidR="00000000" w:rsidRDefault="007E1070">
      <w:pPr>
        <w:pStyle w:val="HTML"/>
      </w:pPr>
      <w:r>
        <w:t>----- фактического использования прилагаются.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13. Требования в отношении языков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¦   ¦ Пометить этот квадрат, если имеется приложение,</w:t>
      </w:r>
    </w:p>
    <w:p w:rsidR="00000000" w:rsidRDefault="007E1070">
      <w:pPr>
        <w:pStyle w:val="HTML"/>
      </w:pPr>
      <w:r>
        <w:t>----- удовлетворяющее другим требованиям в отн</w:t>
      </w:r>
      <w:r>
        <w:t>ошении языка,</w:t>
      </w:r>
    </w:p>
    <w:p w:rsidR="00000000" w:rsidRDefault="007E1070">
      <w:pPr>
        <w:pStyle w:val="HTML"/>
      </w:pPr>
      <w:r>
        <w:t xml:space="preserve">применяемым в данном Ведомстве.  </w:t>
      </w:r>
      <w:r>
        <w:rPr>
          <w:vertAlign w:val="superscript"/>
        </w:rPr>
        <w:t>17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14. Подпись или печать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14.1 Имя физического лица, которое поставило подпись, или</w:t>
      </w:r>
    </w:p>
    <w:p w:rsidR="00000000" w:rsidRDefault="007E1070">
      <w:pPr>
        <w:pStyle w:val="HTML"/>
      </w:pPr>
      <w:r>
        <w:t>печать которого используется: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14.2 Пометить соответств</w:t>
      </w:r>
      <w:r>
        <w:t>ующий квадрат в зависимости от того,</w:t>
      </w:r>
    </w:p>
    <w:p w:rsidR="00000000" w:rsidRDefault="007E1070">
      <w:pPr>
        <w:pStyle w:val="HTML"/>
      </w:pPr>
      <w:r>
        <w:t>поставлена ли подпись или используется печать следующего</w:t>
      </w:r>
    </w:p>
    <w:p w:rsidR="00000000" w:rsidRDefault="007E1070">
      <w:pPr>
        <w:pStyle w:val="HTML"/>
      </w:pPr>
      <w:r>
        <w:t>лица или от его имени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14.2.1 ¦   ¦ заявителя.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14.2.2 ¦   ¦ представителя.</w:t>
      </w: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14.3 Дата скрепления подписью или печатью: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14.4 Подпись или печать: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15. Пошлина (пошлины)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15.1 Валюта и размер(ы) пошлины (пошлин), уплаченной</w:t>
      </w:r>
    </w:p>
    <w:p w:rsidR="00000000" w:rsidRDefault="007E1070">
      <w:pPr>
        <w:pStyle w:val="HTML"/>
      </w:pPr>
      <w:r>
        <w:t>(уплаченных) в связи с настоящей заявкой: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15.2 Способ оплаты: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16. Дополнительные листы и добавления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</w:t>
      </w:r>
    </w:p>
    <w:p w:rsidR="00000000" w:rsidRDefault="007E1070">
      <w:pPr>
        <w:pStyle w:val="HTML"/>
      </w:pPr>
      <w:r>
        <w:t>¦   ¦ Пометить этот квадрат, если прилагаются дополнительные</w:t>
      </w:r>
    </w:p>
    <w:p w:rsidR="00000000" w:rsidRDefault="007E1070">
      <w:pPr>
        <w:pStyle w:val="HTML"/>
      </w:pPr>
      <w:r>
        <w:t>----- листы и/или добавления, и указать общее количество так</w:t>
      </w:r>
      <w:r>
        <w:t>их</w:t>
      </w:r>
    </w:p>
    <w:p w:rsidR="00000000" w:rsidRDefault="007E1070">
      <w:pPr>
        <w:pStyle w:val="HTML"/>
      </w:pPr>
      <w:r>
        <w:t>листов и/или добавлений:</w:t>
      </w:r>
    </w:p>
    <w:p w:rsidR="00000000" w:rsidRDefault="007E1070">
      <w:pPr>
        <w:pStyle w:val="HTML"/>
      </w:pPr>
    </w:p>
    <w:p w:rsidR="00000000" w:rsidRDefault="007E1070">
      <w:pPr>
        <w:pStyle w:val="HTML"/>
      </w:pPr>
      <w:r>
        <w:t>------------------------------------------------------------------</w:t>
      </w:r>
    </w:p>
    <w:p w:rsidR="00000000" w:rsidRDefault="007E1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1070">
      <w:pPr>
        <w:pStyle w:val="sel"/>
        <w:divId w:val="1646277175"/>
      </w:pPr>
      <w:r>
        <w:t>1 Здесь может быть указан номер, присвоенный настоящей заявке заявителем, и/или номер, присвоенный ей представителем.</w:t>
      </w:r>
    </w:p>
    <w:p w:rsidR="00000000" w:rsidRDefault="007E1070">
      <w:pPr>
        <w:pStyle w:val="sel"/>
        <w:divId w:val="1646277175"/>
      </w:pPr>
      <w:r>
        <w:t>2 Имена, которые следует указать в подгра</w:t>
      </w:r>
      <w:r>
        <w:t>фах "a" и "b", являются либо полными именами заявителя, либо именами, обычно используемыми им.</w:t>
      </w:r>
    </w:p>
    <w:p w:rsidR="00000000" w:rsidRDefault="007E1070">
      <w:pPr>
        <w:pStyle w:val="sel"/>
        <w:divId w:val="1646277175"/>
      </w:pPr>
      <w:r>
        <w:t>3 "Деловое предприятие" означает действительное и нефиктивное промышленное или торговое предприятие.</w:t>
      </w:r>
    </w:p>
    <w:p w:rsidR="00000000" w:rsidRDefault="007E1070">
      <w:pPr>
        <w:pStyle w:val="sel"/>
        <w:divId w:val="1646277175"/>
      </w:pPr>
      <w:r>
        <w:t>4 Если на листе для продолжения перечислены несколько заявителей с различными адресами и отсутствует представитель, адрес для переписки на листе для продолжения должен быть подчеркнут.</w:t>
      </w:r>
    </w:p>
    <w:p w:rsidR="00000000" w:rsidRDefault="007E1070">
      <w:pPr>
        <w:pStyle w:val="sel"/>
        <w:divId w:val="1646277175"/>
      </w:pPr>
      <w:r>
        <w:t>5 Не требуется заполнять, если доверенность не имеет или пока еще не им</w:t>
      </w:r>
      <w:r>
        <w:t>еет порядкового номера, или если порядковый номер еще не известен заявителю или его представителю.</w:t>
      </w:r>
    </w:p>
    <w:p w:rsidR="00000000" w:rsidRDefault="007E1070">
      <w:pPr>
        <w:pStyle w:val="sel"/>
        <w:divId w:val="1646277175"/>
      </w:pPr>
      <w:r>
        <w:t>6 Адрес для деловой переписки следует указать в графе 4, если заявитель или, в случае нескольких заявителей, ни один из заявителей не имеет местожительства и</w:t>
      </w:r>
      <w:r>
        <w:t>ли действительного и нефиктивного промышленного или торгового предприятия на территории Договаривающейся Стороны, Ведомство которой является Ведомством, указанным на первой странице настоящей заявки, за исключением случаев, когда представитель указан в гра</w:t>
      </w:r>
      <w:r>
        <w:t>фе 3.</w:t>
      </w:r>
    </w:p>
    <w:p w:rsidR="00000000" w:rsidRDefault="007E1070">
      <w:pPr>
        <w:pStyle w:val="sel"/>
        <w:divId w:val="1646277175"/>
      </w:pPr>
      <w:r>
        <w:t xml:space="preserve">7 Если заявка, приоритет по которой испрашивается, подана не в национальное Ведомство (т.е. OAPI, Ведомство Бенилюкса по товарным знакам и Ведомство по гармонизации на внутреннем рынке (товарные знаки и промышленные образцы)), вместо названия страны </w:t>
      </w:r>
      <w:r>
        <w:t>указать название такого Ведомства. В противном случае следует указать не название Ведомства, а название страны.</w:t>
      </w:r>
    </w:p>
    <w:p w:rsidR="00000000" w:rsidRDefault="007E1070">
      <w:pPr>
        <w:pStyle w:val="sel"/>
        <w:divId w:val="1646277175"/>
      </w:pPr>
      <w:r>
        <w:t>8 "Заверенная копия" означает копию заявки, приоритет по которой испрашивается, заверенную Ведомством, которое получило такую заявку.</w:t>
      </w:r>
    </w:p>
    <w:p w:rsidR="00000000" w:rsidRDefault="007E1070">
      <w:pPr>
        <w:pStyle w:val="sel"/>
        <w:divId w:val="1646277175"/>
      </w:pPr>
      <w:r>
        <w:t>9 Заполняе</w:t>
      </w:r>
      <w:r>
        <w:t>тся в тех случаях, если при подаче заявки заявитель хочет представить доказательства в соответствии со статьей 6 quinquies A (1) Парижской конвенции.</w:t>
      </w:r>
    </w:p>
    <w:p w:rsidR="00000000" w:rsidRDefault="007E1070">
      <w:pPr>
        <w:pStyle w:val="sel"/>
        <w:divId w:val="1646277175"/>
      </w:pPr>
      <w:r>
        <w:t>10 Такое желание не может быть выражено в отношении знаков, содержащих или состоящих из изобразительных эл</w:t>
      </w:r>
      <w:r>
        <w:t>ементов. Если, по мнению Ведомства, они содержат такие элементы, Ведомство не будет принимать во внимание желание заявителя и зарегистрирует и опубликует знак в том виде, как он представлен в квадратной рамке.</w:t>
      </w:r>
    </w:p>
    <w:p w:rsidR="00000000" w:rsidRDefault="007E1070">
      <w:pPr>
        <w:pStyle w:val="sel"/>
        <w:divId w:val="1646277175"/>
      </w:pPr>
      <w:r>
        <w:t>11 Указание цвета может состоять из названия и</w:t>
      </w:r>
      <w:r>
        <w:t>ли кода цвета (цветов), в отношении которого (которых) испрашивается охрана.</w:t>
      </w:r>
    </w:p>
    <w:p w:rsidR="00000000" w:rsidRDefault="007E1070">
      <w:pPr>
        <w:pStyle w:val="sel"/>
        <w:divId w:val="1646277175"/>
      </w:pPr>
      <w:r>
        <w:t>12 Если несколько различных видов знака не включены в квадратную рамку, предусмотренную в графе 8, но приложены к заявке, пометить этот квадрат и указать количество таких видов.</w:t>
      </w:r>
    </w:p>
    <w:p w:rsidR="00000000" w:rsidRDefault="007E1070">
      <w:pPr>
        <w:pStyle w:val="sel"/>
        <w:divId w:val="1646277175"/>
      </w:pPr>
      <w:r>
        <w:t>1</w:t>
      </w:r>
      <w:r>
        <w:t>3 В отношении любого из этих видов знаков Ведомство Договаривающейся Стороны может потребовать одно или несколько изображений знака и относящихся к знаку подробностей, как предписано законодательством Договаривающейся Стороны.</w:t>
      </w:r>
    </w:p>
    <w:p w:rsidR="00000000" w:rsidRDefault="007E1070">
      <w:pPr>
        <w:pStyle w:val="sel"/>
        <w:divId w:val="1646277175"/>
      </w:pPr>
      <w:r>
        <w:t>14 Указать количество черно-б</w:t>
      </w:r>
      <w:r>
        <w:t>елых и/или цветных изображений.</w:t>
      </w:r>
    </w:p>
    <w:p w:rsidR="00000000" w:rsidRDefault="007E1070">
      <w:pPr>
        <w:pStyle w:val="sel"/>
        <w:divId w:val="1646277175"/>
      </w:pPr>
      <w:r>
        <w:t>15 Если знак представляет собой из невизуальное обозначение, Ведомство Договаривающейся Стороны может потребовать указания вида знака, одного или нескольких преставлений знака и относящихся к знаку подробностей, как предписа</w:t>
      </w:r>
      <w:r>
        <w:t>но применяемым законом Договаривающейся Стороны.</w:t>
      </w:r>
    </w:p>
    <w:p w:rsidR="00000000" w:rsidRDefault="007E1070">
      <w:pPr>
        <w:pStyle w:val="sel"/>
        <w:divId w:val="1646277175"/>
      </w:pPr>
      <w:r>
        <w:t xml:space="preserve">16 Если товары и/или услуги относятся к нескольким классам Ниццкой классификации, они должны быть сгруппированы по классам этой Классификации. Должен быть указан номер каждого класса, а товары и/или услуги, </w:t>
      </w:r>
      <w:r>
        <w:t>относящиеся к одному и тому же классу, должны быть сгруппированы в соответствии с указанием номера такого класса. Каждая группа товаров или услуг должна быть представлена в порядке следования классов Ниццкой классификации. Если все товары или услуги относя</w:t>
      </w:r>
      <w:r>
        <w:t>тся к одному классу Ниццкой классификации, должен быть указан номер этого класса.</w:t>
      </w:r>
    </w:p>
    <w:p w:rsidR="00000000" w:rsidRDefault="007E1070">
      <w:pPr>
        <w:pStyle w:val="sel"/>
        <w:divId w:val="1646277175"/>
      </w:pPr>
      <w:r>
        <w:t>17 Не помечать этот квадрат, если данное Ведомство не допускает использование нескольких языков.</w:t>
      </w:r>
    </w:p>
    <w:p w:rsidR="00000000" w:rsidRDefault="007E1070">
      <w:pPr>
        <w:pStyle w:val="right"/>
      </w:pPr>
      <w:r>
        <w:t>Источник - Инструкция ВОИС от 27.03.2006</w:t>
      </w:r>
    </w:p>
    <w:p w:rsidR="00000000" w:rsidRDefault="007E10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https://порядокправа.рф/obrazecy/zayavka_na_registraciyu_znaka_tipov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oj_mezhdunarodnyj_blank_n_1.htm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70"/>
    <w:rsid w:val="007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21602E-5983-48EE-A3F1-D9B6B56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registraciyu_znaka_tipovoj_mezhdunarodnyj_blank_n_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1856</Words>
  <Characters>10582</Characters>
  <Application>Microsoft Office Word</Application>
  <DocSecurity>0</DocSecurity>
  <Lines>88</Lines>
  <Paragraphs>24</Paragraphs>
  <ScaleCrop>false</ScaleCrop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регистрацию знака. Типовой международный бланк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2022-08-26T01:49:00Z</dcterms:created>
  <dcterms:modified xsi:type="dcterms:W3CDTF">2022-08-26T01:49:00Z</dcterms:modified>
</cp:coreProperties>
</file>