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7874">
      <w:pPr>
        <w:pStyle w:val="1"/>
        <w:rPr>
          <w:rFonts w:eastAsia="Times New Roman"/>
        </w:rPr>
      </w:pPr>
      <w:r>
        <w:rPr>
          <w:rFonts w:eastAsia="Times New Roman"/>
        </w:rPr>
        <w:t>Запрос банка о согласии поклажедателя на чрезвычайные расходы при хранении ценностей</w:t>
      </w:r>
    </w:p>
    <w:p w:rsidR="00000000" w:rsidRDefault="000878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874">
      <w:pPr>
        <w:pStyle w:val="HTML"/>
      </w:pPr>
      <w:r>
        <w:t xml:space="preserve">                                    Поклажедателю _________________________</w:t>
      </w:r>
    </w:p>
    <w:p w:rsidR="00000000" w:rsidRDefault="00087874">
      <w:pPr>
        <w:pStyle w:val="HTML"/>
      </w:pPr>
      <w:r>
        <w:t>(наименование или Ф.И.О.)</w:t>
      </w:r>
    </w:p>
    <w:p w:rsidR="00000000" w:rsidRDefault="00087874">
      <w:pPr>
        <w:pStyle w:val="HTML"/>
      </w:pPr>
      <w:r>
        <w:t>адрес места нахождения: _______________</w:t>
      </w:r>
    </w:p>
    <w:p w:rsidR="00000000" w:rsidRDefault="00087874">
      <w:pPr>
        <w:pStyle w:val="HTML"/>
      </w:pPr>
      <w:r>
        <w:t>от ____________________________________</w:t>
      </w:r>
    </w:p>
    <w:p w:rsidR="00000000" w:rsidRDefault="00087874">
      <w:pPr>
        <w:pStyle w:val="HTML"/>
      </w:pPr>
      <w:r>
        <w:t>(наименование банка)</w:t>
      </w:r>
    </w:p>
    <w:p w:rsidR="00000000" w:rsidRDefault="00087874">
      <w:pPr>
        <w:pStyle w:val="HTML"/>
      </w:pPr>
      <w:r>
        <w:t>адрес места нахождения: _______________</w:t>
      </w:r>
    </w:p>
    <w:p w:rsidR="00000000" w:rsidRDefault="00087874">
      <w:pPr>
        <w:pStyle w:val="HTML"/>
      </w:pPr>
      <w:r>
        <w:t>телефон: ____________, факс: _________,</w:t>
      </w:r>
    </w:p>
    <w:p w:rsidR="00000000" w:rsidRDefault="00087874">
      <w:pPr>
        <w:pStyle w:val="HTML"/>
      </w:pPr>
      <w:r>
        <w:t>эл. адрес: ____________________________</w:t>
      </w:r>
    </w:p>
    <w:p w:rsidR="00000000" w:rsidRDefault="00087874">
      <w:pPr>
        <w:pStyle w:val="HTML"/>
      </w:pPr>
    </w:p>
    <w:p w:rsidR="00000000" w:rsidRDefault="00087874">
      <w:pPr>
        <w:pStyle w:val="HTML"/>
      </w:pPr>
      <w:r>
        <w:t>Запрос</w:t>
      </w:r>
    </w:p>
    <w:p w:rsidR="00000000" w:rsidRDefault="00087874">
      <w:pPr>
        <w:pStyle w:val="HTML"/>
      </w:pPr>
      <w:r>
        <w:t xml:space="preserve">о согласии на чрезвычайные </w:t>
      </w:r>
      <w:r>
        <w:t>расходы при хранении</w:t>
      </w:r>
    </w:p>
    <w:p w:rsidR="00000000" w:rsidRDefault="00087874">
      <w:pPr>
        <w:pStyle w:val="HTML"/>
      </w:pPr>
      <w:r>
        <w:t>ценностей</w:t>
      </w:r>
    </w:p>
    <w:p w:rsidR="00000000" w:rsidRDefault="00087874">
      <w:pPr>
        <w:pStyle w:val="HTML"/>
      </w:pPr>
    </w:p>
    <w:p w:rsidR="00000000" w:rsidRDefault="00087874">
      <w:pPr>
        <w:pStyle w:val="HTML"/>
      </w:pPr>
      <w:r>
        <w:t>"___"________ ____ г. между _________________________________________ и</w:t>
      </w:r>
    </w:p>
    <w:p w:rsidR="00000000" w:rsidRDefault="00087874">
      <w:pPr>
        <w:pStyle w:val="HTML"/>
      </w:pPr>
      <w:r>
        <w:t>(указать банк-хранитель)</w:t>
      </w:r>
    </w:p>
    <w:p w:rsidR="00000000" w:rsidRDefault="00087874">
      <w:pPr>
        <w:pStyle w:val="HTML"/>
      </w:pPr>
      <w:r>
        <w:t>___________________________________ был заключен договор хранения ценностей</w:t>
      </w:r>
    </w:p>
    <w:p w:rsidR="00000000" w:rsidRDefault="00087874">
      <w:pPr>
        <w:pStyle w:val="HTML"/>
      </w:pPr>
      <w:r>
        <w:t>(указать поклажедателя)</w:t>
      </w:r>
    </w:p>
    <w:p w:rsidR="00000000" w:rsidRDefault="00087874">
      <w:pPr>
        <w:pStyle w:val="HTML"/>
      </w:pPr>
      <w:r>
        <w:t>N _____,  по  которому  Пок</w:t>
      </w:r>
      <w:r>
        <w:t>лажедателем  на  хранение  были  сданы следующие</w:t>
      </w:r>
    </w:p>
    <w:p w:rsidR="00000000" w:rsidRDefault="00087874">
      <w:pPr>
        <w:pStyle w:val="HTML"/>
      </w:pPr>
      <w:r>
        <w:t>ценности: _________________________ сроком на __________, в связи с чем был</w:t>
      </w:r>
    </w:p>
    <w:p w:rsidR="00000000" w:rsidRDefault="00087874">
      <w:pPr>
        <w:pStyle w:val="HTML"/>
      </w:pPr>
      <w:r>
        <w:t>(наименование ценностей)</w:t>
      </w:r>
    </w:p>
    <w:p w:rsidR="00000000" w:rsidRDefault="00087874">
      <w:pPr>
        <w:pStyle w:val="HTML"/>
      </w:pPr>
      <w:r>
        <w:t>выдан  именной  сохранный документ  N _____ серия _____ (далее - "Сохранный</w:t>
      </w:r>
    </w:p>
    <w:p w:rsidR="00000000" w:rsidRDefault="00087874">
      <w:pPr>
        <w:pStyle w:val="HTML"/>
      </w:pPr>
      <w:r>
        <w:t>документ").  Вознаграждение  з</w:t>
      </w:r>
      <w:r>
        <w:t>а  хранение  ценностей  определено в  размере</w:t>
      </w:r>
    </w:p>
    <w:p w:rsidR="00000000" w:rsidRDefault="00087874">
      <w:pPr>
        <w:pStyle w:val="HTML"/>
      </w:pPr>
      <w:r>
        <w:t>_______ (________) рублей.</w:t>
      </w:r>
    </w:p>
    <w:p w:rsidR="00000000" w:rsidRDefault="00087874">
      <w:pPr>
        <w:pStyle w:val="HTML"/>
      </w:pPr>
      <w:r>
        <w:t>В связи с _____________________________________________________________</w:t>
      </w:r>
    </w:p>
    <w:p w:rsidR="00000000" w:rsidRDefault="00087874">
      <w:pPr>
        <w:pStyle w:val="HTML"/>
      </w:pPr>
      <w:r>
        <w:t>(указать обстоятельства необходимости чрезвычайных расходов)</w:t>
      </w:r>
    </w:p>
    <w:p w:rsidR="00000000" w:rsidRDefault="00087874">
      <w:pPr>
        <w:pStyle w:val="HTML"/>
      </w:pPr>
      <w:r>
        <w:t>Банк   вынужден  произвести  чрезвычайные  расходы</w:t>
      </w:r>
      <w:r>
        <w:t xml:space="preserve">  на  хранение  указанных</w:t>
      </w:r>
    </w:p>
    <w:p w:rsidR="00000000" w:rsidRDefault="00087874">
      <w:pPr>
        <w:pStyle w:val="HTML"/>
      </w:pPr>
      <w:r>
        <w:t>ценностей,  которые состоят из ____________________________________________</w:t>
      </w:r>
    </w:p>
    <w:p w:rsidR="00000000" w:rsidRDefault="00087874">
      <w:pPr>
        <w:pStyle w:val="HTML"/>
      </w:pPr>
      <w:r>
        <w:t>и составляют _______ (________) рублей.</w:t>
      </w:r>
    </w:p>
    <w:p w:rsidR="00000000" w:rsidRDefault="00087874">
      <w:pPr>
        <w:pStyle w:val="HTML"/>
      </w:pPr>
      <w:r>
        <w:t xml:space="preserve">Чрезвычайные  </w:t>
      </w:r>
      <w:r>
        <w:t>расходы не были предусмотрены условиями Договора хранения</w:t>
      </w:r>
    </w:p>
    <w:p w:rsidR="00000000" w:rsidRDefault="00087874">
      <w:pPr>
        <w:pStyle w:val="HTML"/>
      </w:pPr>
      <w:r>
        <w:t>ценностей N ___ от "___"________ ____ г.</w:t>
      </w:r>
    </w:p>
    <w:p w:rsidR="00000000" w:rsidRDefault="00087874">
      <w:pPr>
        <w:pStyle w:val="HTML"/>
      </w:pPr>
      <w:r>
        <w:t>Согласно  ст.  905  Гражданского  кодекса  Российской  Федерации  общие</w:t>
      </w:r>
    </w:p>
    <w:p w:rsidR="00000000" w:rsidRDefault="00087874">
      <w:pPr>
        <w:pStyle w:val="HTML"/>
      </w:pPr>
      <w:r>
        <w:t>положения о хранении (статьи 886 - 904) применяются к отдельным  его видам,</w:t>
      </w:r>
    </w:p>
    <w:p w:rsidR="00000000" w:rsidRDefault="00087874">
      <w:pPr>
        <w:pStyle w:val="HTML"/>
      </w:pPr>
      <w:r>
        <w:t>если прав</w:t>
      </w:r>
      <w:r>
        <w:t>илами об отдельных видах хранения, содержащимися в статьях  907  -</w:t>
      </w:r>
    </w:p>
    <w:p w:rsidR="00000000" w:rsidRDefault="00087874">
      <w:pPr>
        <w:pStyle w:val="HTML"/>
      </w:pPr>
      <w:r>
        <w:t>926 Гражданского кодекса  Российской  Федерации  и  в  других  законах,  не</w:t>
      </w:r>
    </w:p>
    <w:p w:rsidR="00000000" w:rsidRDefault="00087874">
      <w:pPr>
        <w:pStyle w:val="HTML"/>
      </w:pPr>
      <w:r>
        <w:t>установлено иное.</w:t>
      </w:r>
    </w:p>
    <w:p w:rsidR="00000000" w:rsidRDefault="00087874">
      <w:pPr>
        <w:pStyle w:val="HTML"/>
      </w:pPr>
      <w:r>
        <w:t>В соответствии с п. 2 ст. 898 Гражданского кодекса Российской Федерации</w:t>
      </w:r>
    </w:p>
    <w:p w:rsidR="00000000" w:rsidRDefault="00087874">
      <w:pPr>
        <w:pStyle w:val="HTML"/>
      </w:pPr>
      <w:r>
        <w:t>при   необходимости   п</w:t>
      </w:r>
      <w:r>
        <w:t>роизвести   чрезвычайные  расходы  хранитель  обязан</w:t>
      </w:r>
    </w:p>
    <w:p w:rsidR="00000000" w:rsidRDefault="00087874">
      <w:pPr>
        <w:pStyle w:val="HTML"/>
      </w:pPr>
      <w:r>
        <w:t>запросить поклажедателя о согласии на эти расходы.  Если  поклажедатель  не</w:t>
      </w:r>
    </w:p>
    <w:p w:rsidR="00000000" w:rsidRDefault="00087874">
      <w:pPr>
        <w:pStyle w:val="HTML"/>
      </w:pPr>
      <w:r>
        <w:t>сообщит о своем несогласии в срок,  указанный  хранителем,  или  в  течение</w:t>
      </w:r>
    </w:p>
    <w:p w:rsidR="00000000" w:rsidRDefault="00087874">
      <w:pPr>
        <w:pStyle w:val="HTML"/>
      </w:pPr>
      <w:r>
        <w:t>нормально необходимого для ответа времени, считаетс</w:t>
      </w:r>
      <w:r>
        <w:t>я, что  он  согласен  на</w:t>
      </w:r>
    </w:p>
    <w:p w:rsidR="00000000" w:rsidRDefault="00087874">
      <w:pPr>
        <w:pStyle w:val="HTML"/>
      </w:pPr>
      <w:r>
        <w:t>чрезвычайные расходы.</w:t>
      </w:r>
    </w:p>
    <w:p w:rsidR="00000000" w:rsidRDefault="00087874">
      <w:pPr>
        <w:pStyle w:val="HTML"/>
      </w:pPr>
      <w:r>
        <w:t>В соответствии с п. 1 ст. 921 Гражданского кодекса Российской Федерации</w:t>
      </w:r>
    </w:p>
    <w:p w:rsidR="00000000" w:rsidRDefault="00087874">
      <w:pPr>
        <w:pStyle w:val="HTML"/>
      </w:pPr>
      <w:r>
        <w:t>банк может принимать на  хранение  ценные  бумаги,  драгоценные  металлы  и</w:t>
      </w:r>
    </w:p>
    <w:p w:rsidR="00000000" w:rsidRDefault="00087874">
      <w:pPr>
        <w:pStyle w:val="HTML"/>
      </w:pPr>
      <w:r>
        <w:t>камни, иные драгоценные вещи и другие ценности, в том числе д</w:t>
      </w:r>
      <w:r>
        <w:t>окументы.</w:t>
      </w:r>
    </w:p>
    <w:p w:rsidR="00000000" w:rsidRDefault="00087874">
      <w:pPr>
        <w:pStyle w:val="HTML"/>
      </w:pPr>
      <w:r>
        <w:t>На    основании    вышеизложенного    и   руководствуясь  п. 2 ст. 898,</w:t>
      </w:r>
    </w:p>
    <w:p w:rsidR="00000000" w:rsidRDefault="00087874">
      <w:pPr>
        <w:pStyle w:val="HTML"/>
      </w:pPr>
      <w:r>
        <w:t>ст. ст. 905, 921 Гражданского кодекса Российской Федерации  просьба  в срок</w:t>
      </w:r>
    </w:p>
    <w:p w:rsidR="00000000" w:rsidRDefault="00087874">
      <w:pPr>
        <w:pStyle w:val="HTML"/>
      </w:pPr>
      <w:r>
        <w:t>до "___"________ ____ г. дать согласие или сообщить о своем несогласии   на</w:t>
      </w:r>
    </w:p>
    <w:p w:rsidR="00000000" w:rsidRDefault="00087874">
      <w:pPr>
        <w:pStyle w:val="HTML"/>
      </w:pPr>
      <w:r>
        <w:t xml:space="preserve">чрезвычайные расходы. </w:t>
      </w:r>
      <w:r>
        <w:t>Если в указанный срок Банк не  получит  сообщения   о</w:t>
      </w:r>
    </w:p>
    <w:p w:rsidR="00000000" w:rsidRDefault="00087874">
      <w:pPr>
        <w:pStyle w:val="HTML"/>
      </w:pPr>
      <w:r>
        <w:t>несогласии, будет считаться, что  согласие  Поклажедателя  на  чрезвычайные</w:t>
      </w:r>
    </w:p>
    <w:p w:rsidR="00000000" w:rsidRDefault="00087874">
      <w:pPr>
        <w:pStyle w:val="HTML"/>
      </w:pPr>
      <w:r>
        <w:t>расходы получено.</w:t>
      </w:r>
    </w:p>
    <w:p w:rsidR="00000000" w:rsidRDefault="00087874">
      <w:pPr>
        <w:pStyle w:val="HTML"/>
      </w:pPr>
    </w:p>
    <w:p w:rsidR="00000000" w:rsidRDefault="00087874">
      <w:pPr>
        <w:pStyle w:val="HTML"/>
      </w:pPr>
      <w:r>
        <w:t>Приложение:</w:t>
      </w:r>
    </w:p>
    <w:p w:rsidR="00000000" w:rsidRDefault="00087874">
      <w:pPr>
        <w:pStyle w:val="HTML"/>
      </w:pPr>
      <w:r>
        <w:t>1.  Документы,  подтверждающие  необходимость  произвести  чрезвычайные</w:t>
      </w:r>
    </w:p>
    <w:p w:rsidR="00000000" w:rsidRDefault="00087874">
      <w:pPr>
        <w:pStyle w:val="HTML"/>
      </w:pPr>
      <w:r>
        <w:lastRenderedPageBreak/>
        <w:t>расходы на хранение цен</w:t>
      </w:r>
      <w:r>
        <w:t>ностей.</w:t>
      </w:r>
    </w:p>
    <w:p w:rsidR="00000000" w:rsidRDefault="00087874">
      <w:pPr>
        <w:pStyle w:val="HTML"/>
      </w:pPr>
      <w:r>
        <w:t>2.  Документы, подтверждающие полномочия лица, представляющего интересы</w:t>
      </w:r>
    </w:p>
    <w:p w:rsidR="00000000" w:rsidRDefault="00087874">
      <w:pPr>
        <w:pStyle w:val="HTML"/>
      </w:pPr>
      <w:r>
        <w:t>банка.</w:t>
      </w:r>
    </w:p>
    <w:p w:rsidR="00000000" w:rsidRDefault="00087874">
      <w:pPr>
        <w:pStyle w:val="HTML"/>
      </w:pPr>
    </w:p>
    <w:p w:rsidR="00000000" w:rsidRDefault="00087874">
      <w:pPr>
        <w:pStyle w:val="HTML"/>
      </w:pPr>
      <w:r>
        <w:t>"___"________ ____ г.</w:t>
      </w:r>
    </w:p>
    <w:p w:rsidR="00000000" w:rsidRDefault="00087874">
      <w:pPr>
        <w:pStyle w:val="HTML"/>
      </w:pPr>
    </w:p>
    <w:p w:rsidR="00000000" w:rsidRDefault="00087874">
      <w:pPr>
        <w:pStyle w:val="HTML"/>
      </w:pPr>
      <w:r>
        <w:t>___________________/__________________________/</w:t>
      </w:r>
    </w:p>
    <w:p w:rsidR="00000000" w:rsidRDefault="00087874">
      <w:pPr>
        <w:pStyle w:val="HTML"/>
      </w:pPr>
      <w:r>
        <w:t>(подпись)               (Ф.И.О.)</w:t>
      </w:r>
    </w:p>
    <w:p w:rsidR="00000000" w:rsidRDefault="00087874">
      <w:pPr>
        <w:pStyle w:val="HTML"/>
      </w:pPr>
      <w:r>
        <w:t>М.П.</w:t>
      </w:r>
    </w:p>
    <w:p w:rsidR="00000000" w:rsidRDefault="000878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порядокправа.рф/obrazecy/zapros_banka_o_soglasii_poklazhedatelya_na_chrezvychajnye_rasxody_pri_xranenii_cennostej.htm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74"/>
    <w:rsid w:val="000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F2827FE-657E-4EDA-9497-E02C74B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banka_o_soglasii_poklazhedatelya_na_chrezvychajnye_rasxody_pri_xranenii_cennost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банка о согласии поклажедателя на чрезвычайные расходы при хранении ценностей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2022-08-25T21:24:00Z</dcterms:created>
  <dcterms:modified xsi:type="dcterms:W3CDTF">2022-08-25T21:24:00Z</dcterms:modified>
</cp:coreProperties>
</file>