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3D26">
      <w:pPr>
        <w:pStyle w:val="1"/>
        <w:rPr>
          <w:rFonts w:eastAsia="Times New Roman"/>
        </w:rPr>
      </w:pPr>
      <w:r>
        <w:rPr>
          <w:rFonts w:eastAsia="Times New Roman"/>
        </w:rPr>
        <w:t>Выписка о лицензиате</w:t>
      </w:r>
    </w:p>
    <w:p w:rsidR="00000000" w:rsidRDefault="00AB3D26">
      <w:pPr>
        <w:pStyle w:val="right"/>
      </w:pPr>
      <w:r>
        <w:t>Приложение N 14 к Методическим указаниям от 10 октября 2002 года</w:t>
      </w:r>
    </w:p>
    <w:p w:rsidR="00000000" w:rsidRDefault="00AB3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3D26">
      <w:pPr>
        <w:pStyle w:val="HTML"/>
      </w:pPr>
      <w:r>
        <w:t xml:space="preserve">                        ВЫПИСКА О ЛИЦЕНЗИАТЕ</w:t>
      </w:r>
    </w:p>
    <w:p w:rsidR="00000000" w:rsidRDefault="00AB3D26">
      <w:pPr>
        <w:pStyle w:val="HTML"/>
      </w:pPr>
    </w:p>
    <w:p w:rsidR="00000000" w:rsidRDefault="00AB3D26">
      <w:pPr>
        <w:pStyle w:val="HTML"/>
      </w:pPr>
      <w:r>
        <w:t>Лицензиат:</w:t>
      </w:r>
    </w:p>
    <w:p w:rsidR="00000000" w:rsidRDefault="00AB3D26">
      <w:pPr>
        <w:pStyle w:val="HTML"/>
      </w:pPr>
      <w:r>
        <w:t>Адрес:</w:t>
      </w:r>
    </w:p>
    <w:p w:rsidR="00000000" w:rsidRDefault="00AB3D26">
      <w:pPr>
        <w:pStyle w:val="HTML"/>
      </w:pPr>
      <w:r>
        <w:t>ИНН                      ОКПО</w:t>
      </w:r>
    </w:p>
    <w:p w:rsidR="00000000" w:rsidRDefault="00AB3D26">
      <w:pPr>
        <w:pStyle w:val="HTML"/>
      </w:pPr>
      <w:r>
        <w:t>Лицензия No.             от чч.мм.гггг</w:t>
      </w:r>
    </w:p>
    <w:p w:rsidR="00000000" w:rsidRDefault="00AB3D26">
      <w:pPr>
        <w:pStyle w:val="HTML"/>
      </w:pPr>
      <w:r>
        <w:t xml:space="preserve">Срок действия            </w:t>
      </w:r>
      <w:r>
        <w:t>до чч.мм.гггг</w:t>
      </w:r>
    </w:p>
    <w:p w:rsidR="00000000" w:rsidRDefault="00AB3D26">
      <w:pPr>
        <w:pStyle w:val="HTML"/>
      </w:pPr>
      <w:r>
        <w:t>Дата занесения в реестр</w:t>
      </w:r>
    </w:p>
    <w:p w:rsidR="00000000" w:rsidRDefault="00AB3D26">
      <w:pPr>
        <w:pStyle w:val="HTML"/>
      </w:pPr>
      <w:r>
        <w:t>Вид деятельности</w:t>
      </w:r>
    </w:p>
    <w:p w:rsidR="00000000" w:rsidRDefault="00AB3D26">
      <w:pPr>
        <w:pStyle w:val="HTML"/>
      </w:pPr>
      <w:r>
        <w:t>Заявленная деятельность:</w:t>
      </w:r>
    </w:p>
    <w:p w:rsidR="00000000" w:rsidRDefault="00AB3D26">
      <w:pPr>
        <w:pStyle w:val="HTML"/>
      </w:pPr>
      <w:r>
        <w:t>Объекты:</w:t>
      </w:r>
    </w:p>
    <w:p w:rsidR="00000000" w:rsidRDefault="00AB3D26">
      <w:pPr>
        <w:pStyle w:val="HTML"/>
      </w:pPr>
      <w:r>
        <w:t>Основание для выдачи:</w:t>
      </w:r>
    </w:p>
    <w:p w:rsidR="00000000" w:rsidRDefault="00AB3D26">
      <w:pPr>
        <w:pStyle w:val="HTML"/>
      </w:pPr>
    </w:p>
    <w:p w:rsidR="00000000" w:rsidRDefault="00AB3D26">
      <w:pPr>
        <w:pStyle w:val="HTML"/>
      </w:pPr>
      <w:r>
        <w:t>Решения о приостановлении действия лицензии:</w:t>
      </w:r>
    </w:p>
    <w:p w:rsidR="00000000" w:rsidRDefault="00AB3D26">
      <w:pPr>
        <w:pStyle w:val="HTML"/>
      </w:pPr>
      <w:r>
        <w:t>от чч.мм.гггг No. _____</w:t>
      </w:r>
    </w:p>
    <w:p w:rsidR="00000000" w:rsidRDefault="00AB3D26">
      <w:pPr>
        <w:pStyle w:val="HTML"/>
      </w:pPr>
      <w:r>
        <w:t>Причина:</w:t>
      </w:r>
    </w:p>
    <w:p w:rsidR="00000000" w:rsidRDefault="00AB3D26">
      <w:pPr>
        <w:pStyle w:val="HTML"/>
      </w:pPr>
      <w:r>
        <w:t>Срок устранения:</w:t>
      </w:r>
    </w:p>
    <w:p w:rsidR="00000000" w:rsidRDefault="00AB3D26">
      <w:pPr>
        <w:pStyle w:val="HTML"/>
      </w:pPr>
    </w:p>
    <w:p w:rsidR="00000000" w:rsidRDefault="00AB3D26">
      <w:pPr>
        <w:pStyle w:val="HTML"/>
      </w:pPr>
      <w:r>
        <w:t>Решения о возобновлении лицензии:</w:t>
      </w:r>
    </w:p>
    <w:p w:rsidR="00000000" w:rsidRDefault="00AB3D26">
      <w:pPr>
        <w:pStyle w:val="HTML"/>
      </w:pPr>
      <w:r>
        <w:t xml:space="preserve">от чч.мм.гггг </w:t>
      </w:r>
      <w:r>
        <w:t>No. ________</w:t>
      </w:r>
    </w:p>
    <w:p w:rsidR="00000000" w:rsidRDefault="00AB3D26">
      <w:pPr>
        <w:pStyle w:val="HTML"/>
      </w:pPr>
    </w:p>
    <w:p w:rsidR="00000000" w:rsidRDefault="00AB3D26">
      <w:pPr>
        <w:pStyle w:val="HTML"/>
      </w:pPr>
      <w:r>
        <w:t>Решение о переоформлении лицензии:</w:t>
      </w:r>
    </w:p>
    <w:p w:rsidR="00000000" w:rsidRDefault="00AB3D26">
      <w:pPr>
        <w:pStyle w:val="HTML"/>
      </w:pPr>
      <w:r>
        <w:t>от чч.мм.гггг No. ____</w:t>
      </w:r>
    </w:p>
    <w:p w:rsidR="00000000" w:rsidRDefault="00AB3D26">
      <w:pPr>
        <w:pStyle w:val="HTML"/>
      </w:pPr>
      <w:r>
        <w:t>Причина:</w:t>
      </w:r>
    </w:p>
    <w:p w:rsidR="00000000" w:rsidRDefault="00AB3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3D26">
      <w:pPr>
        <w:pStyle w:val="right"/>
      </w:pPr>
      <w:r>
        <w:t>Источник - Письмо МПС России от 21.10.2002 № ЦТехО-11/133</w:t>
      </w:r>
    </w:p>
    <w:p w:rsidR="00000000" w:rsidRDefault="00AB3D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https://порядокправа.рф/obrazecy/vypiska_o_licenziate.htm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26"/>
    <w:rsid w:val="00A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0DBEBA-A46D-44D0-8DD9-7C653E6B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o_licenzia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о лицензиате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2022-08-25T14:05:00Z</dcterms:created>
  <dcterms:modified xsi:type="dcterms:W3CDTF">2022-08-25T14:05:00Z</dcterms:modified>
</cp:coreProperties>
</file>