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96779">
      <w:pPr>
        <w:pStyle w:val="1"/>
        <w:rPr>
          <w:rFonts w:eastAsia="Times New Roman"/>
        </w:rPr>
      </w:pPr>
      <w:r>
        <w:rPr>
          <w:rFonts w:eastAsia="Times New Roman"/>
        </w:rPr>
        <w:t xml:space="preserve">Внутренние формы отчетности Росжелдора по выполнению комплекса мер, направленных на повышение </w:t>
      </w:r>
      <w:r>
        <w:rPr>
          <w:rFonts w:eastAsia="Times New Roman"/>
        </w:rPr>
        <w:t>эффективности управления федеральным имуществом. Своевременное предоставление сведений в соответствующие компетентные органы относительно вновь предоставляемых земельных участков (квартальная)</w:t>
      </w:r>
    </w:p>
    <w:p w:rsidR="00000000" w:rsidRDefault="00296779">
      <w:pPr>
        <w:pStyle w:val="right"/>
      </w:pPr>
      <w:r>
        <w:t>Приложение N 7 к Приказу Федерального агентства железнодорожног</w:t>
      </w:r>
      <w:r>
        <w:t xml:space="preserve">о транспорта от 22 июля 2010 г. N 299 </w:t>
      </w:r>
    </w:p>
    <w:p w:rsidR="00000000" w:rsidRDefault="00296779">
      <w:pPr>
        <w:pStyle w:val="3"/>
        <w:rPr>
          <w:rFonts w:eastAsia="Times New Roman"/>
        </w:rPr>
      </w:pPr>
      <w:r>
        <w:rPr>
          <w:rFonts w:eastAsia="Times New Roman"/>
        </w:rPr>
        <w:t>_____________________________________ (наименование организации)</w:t>
      </w:r>
    </w:p>
    <w:p w:rsidR="00000000" w:rsidRDefault="00296779">
      <w:pPr>
        <w:pStyle w:val="right"/>
      </w:pPr>
      <w:r>
        <w:t>Квартальная</w:t>
      </w:r>
    </w:p>
    <w:p w:rsidR="00000000" w:rsidRDefault="00296779">
      <w:pPr>
        <w:pStyle w:val="HTML"/>
      </w:pPr>
      <w:r>
        <w:t>----------------------------------------------------------------------------------</w:t>
      </w:r>
    </w:p>
    <w:p w:rsidR="00000000" w:rsidRDefault="00296779">
      <w:pPr>
        <w:pStyle w:val="HTML"/>
      </w:pPr>
      <w:r>
        <w:t>¦  п/п 8. Своевременное предоставление сведений в соответ</w:t>
      </w:r>
      <w:r>
        <w:t>ствующие компетентные   ¦</w:t>
      </w:r>
    </w:p>
    <w:p w:rsidR="00000000" w:rsidRDefault="00296779">
      <w:pPr>
        <w:pStyle w:val="HTML"/>
      </w:pPr>
      <w:r>
        <w:t>¦          органы относительно вновь предоставляемых земельных участков          ¦</w:t>
      </w:r>
    </w:p>
    <w:p w:rsidR="00000000" w:rsidRDefault="00296779">
      <w:pPr>
        <w:pStyle w:val="HTML"/>
      </w:pPr>
      <w:r>
        <w:t>+--------------------------------------------------------------------------------+</w:t>
      </w:r>
    </w:p>
    <w:p w:rsidR="00000000" w:rsidRDefault="00296779">
      <w:pPr>
        <w:pStyle w:val="HTML"/>
      </w:pPr>
      <w:r>
        <w:t>¦Количество ¦Количество¦Количество ¦Количество ¦Количество ¦Коли</w:t>
      </w:r>
      <w:r>
        <w:t>чество ¦Основание¦</w:t>
      </w:r>
    </w:p>
    <w:p w:rsidR="00000000" w:rsidRDefault="00296779">
      <w:pPr>
        <w:pStyle w:val="HTML"/>
      </w:pPr>
      <w:r>
        <w:t>¦ земельных ¦вновь при-¦вновь при- ¦вновь при- ¦вновь при- ¦вновь при- ¦приобре- ¦</w:t>
      </w:r>
    </w:p>
    <w:p w:rsidR="00000000" w:rsidRDefault="00296779">
      <w:pPr>
        <w:pStyle w:val="HTML"/>
      </w:pPr>
      <w:r>
        <w:t>¦ участков, ¦обретенных¦обретенных ¦обретенных ¦обретенных ¦обретенных ¦тения    ¦</w:t>
      </w:r>
    </w:p>
    <w:p w:rsidR="00000000" w:rsidRDefault="00296779">
      <w:pPr>
        <w:pStyle w:val="HTML"/>
      </w:pPr>
      <w:r>
        <w:t xml:space="preserve">¦числящихся ¦земельных ¦земельных  ¦земельных  ¦земельных  ¦земельных  </w:t>
      </w:r>
      <w:r>
        <w:t>¦имущества¦</w:t>
      </w:r>
    </w:p>
    <w:p w:rsidR="00000000" w:rsidRDefault="00296779">
      <w:pPr>
        <w:pStyle w:val="HTML"/>
      </w:pPr>
      <w:r>
        <w:t>¦на балансе ¦участков  ¦участков, в¦участков, в¦участков, в¦участков, в¦         ¦</w:t>
      </w:r>
    </w:p>
    <w:p w:rsidR="00000000" w:rsidRDefault="00296779">
      <w:pPr>
        <w:pStyle w:val="HTML"/>
      </w:pPr>
      <w:r>
        <w:t>¦ на начало ¦на (отчет-¦отношении  ¦отношении  ¦отношении  ¦отношении  ¦         ¦</w:t>
      </w:r>
    </w:p>
    <w:p w:rsidR="00000000" w:rsidRDefault="00296779">
      <w:pPr>
        <w:pStyle w:val="HTML"/>
      </w:pPr>
      <w:r>
        <w:t xml:space="preserve">¦ текущего  ¦ная дата) ¦которых    ¦которых    ¦которых    ¦которых    ¦      </w:t>
      </w:r>
      <w:r>
        <w:t xml:space="preserve">   ¦</w:t>
      </w:r>
    </w:p>
    <w:p w:rsidR="00000000" w:rsidRDefault="00296779">
      <w:pPr>
        <w:pStyle w:val="HTML"/>
      </w:pPr>
      <w:r>
        <w:t xml:space="preserve">¦ года, ед. ¦ </w:t>
      </w:r>
      <w:r>
        <w:rPr>
          <w:vertAlign w:val="superscript"/>
        </w:rPr>
        <w:t>1</w:t>
      </w:r>
      <w:r>
        <w:t xml:space="preserve"> , ед.  ¦проведены  ¦проведен   ¦зарегистри-¦зарегистри-¦         ¦</w:t>
      </w:r>
    </w:p>
    <w:p w:rsidR="00000000" w:rsidRDefault="00296779">
      <w:pPr>
        <w:pStyle w:val="HTML"/>
      </w:pPr>
      <w:r>
        <w:t>¦           ¦          ¦землеуст-  ¦кадастро-  ¦ровано     ¦ровано     ¦         ¦</w:t>
      </w:r>
    </w:p>
    <w:p w:rsidR="00000000" w:rsidRDefault="00296779">
      <w:pPr>
        <w:pStyle w:val="HTML"/>
      </w:pPr>
      <w:r>
        <w:t>¦           ¦          ¦роительные ¦вый учет на¦право опе- ¦право соб- ¦         ¦</w:t>
      </w:r>
    </w:p>
    <w:p w:rsidR="00000000" w:rsidRDefault="00296779">
      <w:pPr>
        <w:pStyle w:val="HTML"/>
      </w:pPr>
      <w:r>
        <w:t xml:space="preserve">¦ </w:t>
      </w:r>
      <w:r>
        <w:t xml:space="preserve">          ¦          ¦работы на  ¦(отчетная  ¦ративного  ¦ственности ¦         ¦</w:t>
      </w:r>
    </w:p>
    <w:p w:rsidR="00000000" w:rsidRDefault="00296779">
      <w:pPr>
        <w:pStyle w:val="HTML"/>
      </w:pPr>
      <w:r>
        <w:t>¦           ¦          ¦(отчетная  ¦дата), ед. ¦управления ¦Российской ¦         ¦</w:t>
      </w:r>
    </w:p>
    <w:p w:rsidR="00000000" w:rsidRDefault="00296779">
      <w:pPr>
        <w:pStyle w:val="HTML"/>
      </w:pPr>
      <w:r>
        <w:lastRenderedPageBreak/>
        <w:t>¦           ¦          ¦дата), ед. ¦           ¦или хозяй- ¦Федерации  ¦         ¦</w:t>
      </w:r>
    </w:p>
    <w:p w:rsidR="00000000" w:rsidRDefault="00296779">
      <w:pPr>
        <w:pStyle w:val="HTML"/>
      </w:pPr>
      <w:r>
        <w:t xml:space="preserve">¦        </w:t>
      </w:r>
      <w:r>
        <w:t xml:space="preserve">   ¦          ¦           ¦           ¦ственного  ¦на (отчет- ¦         ¦</w:t>
      </w:r>
    </w:p>
    <w:p w:rsidR="00000000" w:rsidRDefault="00296779">
      <w:pPr>
        <w:pStyle w:val="HTML"/>
      </w:pPr>
      <w:r>
        <w:t>¦           ¦          ¦           ¦           ¦ведения на ¦ная дата), ¦         ¦</w:t>
      </w:r>
    </w:p>
    <w:p w:rsidR="00000000" w:rsidRDefault="00296779">
      <w:pPr>
        <w:pStyle w:val="HTML"/>
      </w:pPr>
      <w:r>
        <w:t>¦           ¦          ¦           ¦           ¦(отчетная  ¦ед.        ¦         ¦</w:t>
      </w:r>
    </w:p>
    <w:p w:rsidR="00000000" w:rsidRDefault="00296779">
      <w:pPr>
        <w:pStyle w:val="HTML"/>
      </w:pPr>
      <w:r>
        <w:t xml:space="preserve">¦           ¦   </w:t>
      </w:r>
      <w:r>
        <w:t xml:space="preserve">       ¦           ¦           ¦дата), ед. ¦           ¦         ¦</w:t>
      </w:r>
    </w:p>
    <w:p w:rsidR="00000000" w:rsidRDefault="00296779">
      <w:pPr>
        <w:pStyle w:val="HTML"/>
      </w:pPr>
      <w:r>
        <w:t>+-----------+----------+-----------+-----------+-----------+-----------+---------+</w:t>
      </w:r>
    </w:p>
    <w:p w:rsidR="00000000" w:rsidRDefault="00296779">
      <w:pPr>
        <w:pStyle w:val="HTML"/>
      </w:pPr>
      <w:r>
        <w:t>¦     1     ¦    2     ¦     3     ¦     4     ¦     5     ¦     6     ¦    7    ¦</w:t>
      </w:r>
    </w:p>
    <w:p w:rsidR="00000000" w:rsidRDefault="00296779">
      <w:pPr>
        <w:pStyle w:val="HTML"/>
      </w:pPr>
      <w:r>
        <w:t>+-----------+----------</w:t>
      </w:r>
      <w:r>
        <w:t>+-----------+-----------+-----------+-----------+---------+</w:t>
      </w:r>
    </w:p>
    <w:p w:rsidR="00000000" w:rsidRDefault="00296779">
      <w:pPr>
        <w:pStyle w:val="HTML"/>
      </w:pPr>
      <w:r>
        <w:t>------------+----------+-----------+-----------+-----------+-----------+----------</w:t>
      </w:r>
    </w:p>
    <w:p w:rsidR="00000000" w:rsidRDefault="002967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6779">
      <w:pPr>
        <w:pStyle w:val="sel"/>
        <w:divId w:val="707682755"/>
      </w:pPr>
      <w:r>
        <w:t>1 Последнее число месяца в квартале (31.03.2010, 30.06.2010, 30.09.2010, 31.12.2010), с нарастающим итогом по столбцам 3, 4, 5. Но первый отчет составляется за 6 месяцев (полугодие). Далее отчет предоставляется ежеквартально до 5 числа месяца, следующего з</w:t>
      </w:r>
      <w:r>
        <w:t>а отчетным.</w:t>
      </w:r>
    </w:p>
    <w:p w:rsidR="00000000" w:rsidRDefault="00296779">
      <w:pPr>
        <w:pStyle w:val="right"/>
      </w:pPr>
      <w:r>
        <w:t>Источник - Приказ Росжелдора от 22.07.2010 № 299</w:t>
      </w:r>
    </w:p>
    <w:p w:rsidR="00000000" w:rsidRDefault="0029677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https://порядокправа.рф/obrazecy/vnutrennie_formy_otchetnosti_roszheldora_po_vypolneniyu_kompleksa_mer_napravlennyx_na_povyshenie_effekt_8.htm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779"/>
    <w:rsid w:val="0029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AEB6B55-BD61-481B-B639-B5C73211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6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nutrennie_formy_otchetnosti_roszheldora_po_vypolneniyu_kompleksa_mer_napravlennyx_na_povyshenie_effekt_8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Внутренние формы отчетности Росжелдора по выполнению комплекса мер, направленных на повышение эффективности управления федеральным имуществом. Своевременное предоставление сведений в соответствующие компетентные органы относительно вновь предоставляемых земельных участков (квартальная)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2022-08-25T13:22:00Z</dcterms:created>
  <dcterms:modified xsi:type="dcterms:W3CDTF">2022-08-25T13:22:00Z</dcterms:modified>
</cp:coreProperties>
</file>