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307B">
      <w:pPr>
        <w:pStyle w:val="1"/>
        <w:rPr>
          <w:rFonts w:eastAsia="Times New Roman"/>
        </w:rPr>
      </w:pPr>
      <w:r>
        <w:rPr>
          <w:rFonts w:eastAsia="Times New Roman"/>
        </w:rPr>
        <w:t>Удостоверительная надпись на договоре, заключенном гражданами с участием лица, не могущего подписаться лично вследствие физического недостатка, болезни или неграмотности. Форма № 33</w:t>
      </w:r>
    </w:p>
    <w:p w:rsidR="00000000" w:rsidRDefault="0020307B">
      <w:pPr>
        <w:pStyle w:val="right"/>
      </w:pPr>
      <w:r>
        <w:t>Приложение к Приказу Министерства юстиции Российской Федерации "Об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 от 10 апреля 2002 г. N 99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right"/>
      </w:pPr>
      <w:r>
        <w:t>Форма N 33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right"/>
      </w:pPr>
      <w:r>
        <w:t xml:space="preserve">Удостоверительная надпись </w:t>
      </w:r>
      <w:r>
        <w:br/>
        <w:t xml:space="preserve">на договоре, заключенном гражданами </w:t>
      </w:r>
      <w:r>
        <w:br/>
        <w:t xml:space="preserve">с участием лица, не могущего подписаться лично </w:t>
      </w:r>
      <w:r>
        <w:br/>
        <w:t xml:space="preserve">вследствие физического недостатка, болезни или </w:t>
      </w:r>
      <w:r>
        <w:br/>
        <w:t>неграмотности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just"/>
      </w:pPr>
      <w:r>
        <w:t>Город (село, поселок, район, край, область, республика)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just"/>
      </w:pPr>
      <w:r>
        <w:t>Дата (число</w:t>
      </w:r>
      <w:r>
        <w:t>, месяц, год) прописью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just"/>
      </w:pPr>
      <w:r>
        <w:t>Настоящий договор удостоверен мной, (фамилия, имя, отчество), нотариусом (наименование государственной нотариальной конторы или нотариального округа). Договор подписан в моем присутствии. Личность сторон, а также личность гр. (фамил</w:t>
      </w:r>
      <w:r>
        <w:t>ия, имя, отчество подписавшего), подписавшего договор по просьбе гр. (фамилия, имя, отчество поручившего подписать договор), ввиду его (причина, по которой лицо не могло подписаться лично) установлена. Дееспособность сторон проверена.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just"/>
      </w:pPr>
      <w:r>
        <w:t>Зарегистрировано в р</w:t>
      </w:r>
      <w:r>
        <w:t>еестре за N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just"/>
      </w:pPr>
      <w:r>
        <w:t>Взыскано госпошлины (по тарифу)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HTML"/>
      </w:pPr>
      <w:r>
        <w:t>Печать                        Нотариус                     Подпись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just"/>
      </w:pPr>
      <w:r>
        <w:t xml:space="preserve">Примечание. В случае совершения нотариального действия лицом, замещающим временно отсутствующего нотариуса, наделенным полномочиями нотариуса </w:t>
      </w:r>
      <w:r>
        <w:t>на основании статьи 20 Основ законодательства Российской Федерации о нотариате, в формах нотариальных свидетельств и удостоверительных надписей на сделках и свидетельствуемых документах слова "нотариус", "нотариусом" заменяются словами "временно исполняющи</w:t>
      </w:r>
      <w:r>
        <w:t>й (исполняющим) обязанности нотариуса" (с указанием фамилии, имени, отчества нотариуса и наименования соответствующего нотариального округа).</w:t>
      </w:r>
    </w:p>
    <w:p w:rsidR="00000000" w:rsidRDefault="002030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07B">
      <w:pPr>
        <w:pStyle w:val="right"/>
      </w:pPr>
      <w:r>
        <w:t>Источник - Приказ Минюста РФ от 10.04.2002 № 99 (с изменениями и дополнениями на 2009 год)</w:t>
      </w:r>
    </w:p>
    <w:p w:rsidR="00000000" w:rsidRDefault="002030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</w:t>
      </w:r>
      <w:r>
        <w:rPr>
          <w:rFonts w:ascii="Times New Roman" w:eastAsia="Times New Roman" w:hAnsi="Times New Roman"/>
          <w:sz w:val="24"/>
          <w:szCs w:val="24"/>
        </w:rPr>
        <w:t xml:space="preserve">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кправа.рф/obrazecy/udostoveritelnaya_nadpis_na_dogovore_zaklyuchennom_grazhdanami_s_uchastiem_lica_ne_mogushhego_podpisat.htm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7B"/>
    <w:rsid w:val="002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B9FE29-FF7A-468C-9FD5-C6F7D12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dostoveritelnaya_nadpis_na_dogovore_zaklyuchennom_grazhdanami_s_uchastiem_lica_ne_mogushhego_podpis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Удостоверительная надпись на договоре, заключенном гражданами с участием лица, не могущего подписаться лично вследствие физического недостатка, болезни или неграмотности. Форма № 33 -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2022-08-25T03:33:00Z</dcterms:created>
  <dcterms:modified xsi:type="dcterms:W3CDTF">2022-08-25T03:33:00Z</dcterms:modified>
</cp:coreProperties>
</file>