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584D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выборах главы муниципального образования</w:t>
      </w:r>
    </w:p>
    <w:p w:rsidR="00000000" w:rsidRDefault="00C3584D">
      <w:pPr>
        <w:pStyle w:val="right"/>
      </w:pPr>
      <w:r>
        <w:t xml:space="preserve">Приложение к Инструкции по размещению данных Государственной автоматизированной системы Российской Федерации "Выборы" в сети Интернет </w:t>
      </w:r>
      <w:r>
        <w:t xml:space="preserve">(в ред. Постановления ЦИК России от 12.09.2012 N 139/1066-6) </w:t>
      </w:r>
    </w:p>
    <w:p w:rsidR="00000000" w:rsidRDefault="00C3584D">
      <w:pPr>
        <w:pStyle w:val="right"/>
        <w:spacing w:after="240" w:afterAutospacing="0"/>
      </w:pPr>
      <w:r>
        <w:t xml:space="preserve">Таблица 2.27 </w:t>
      </w:r>
    </w:p>
    <w:p w:rsidR="00000000" w:rsidRDefault="00C3584D">
      <w:pPr>
        <w:pStyle w:val="HTML"/>
      </w:pPr>
      <w:r>
        <w:t xml:space="preserve">            Сведения о выборах главы муниципального образования</w:t>
      </w:r>
    </w:p>
    <w:p w:rsidR="00000000" w:rsidRDefault="00C3584D">
      <w:pPr>
        <w:pStyle w:val="HTML"/>
      </w:pPr>
    </w:p>
    <w:p w:rsidR="00000000" w:rsidRDefault="00C3584D">
      <w:pPr>
        <w:pStyle w:val="HTML"/>
      </w:pPr>
      <w:r>
        <w:t>___________________________________________________________________________</w:t>
      </w:r>
    </w:p>
    <w:p w:rsidR="00000000" w:rsidRDefault="00C3584D">
      <w:pPr>
        <w:pStyle w:val="HTML"/>
      </w:pPr>
      <w:r>
        <w:t>(наименование муниципального района, го</w:t>
      </w:r>
      <w:r>
        <w:t>родского округа, внутригородской</w:t>
      </w:r>
    </w:p>
    <w:p w:rsidR="00000000" w:rsidRDefault="00C3584D">
      <w:pPr>
        <w:pStyle w:val="HTML"/>
      </w:pPr>
      <w:r>
        <w:t>территории городов федерального значения субъекта Российской</w:t>
      </w:r>
    </w:p>
    <w:p w:rsidR="00000000" w:rsidRDefault="00C3584D">
      <w:pPr>
        <w:pStyle w:val="HTML"/>
      </w:pPr>
      <w:r>
        <w:t>Федерации, городских и сельских поселений)</w:t>
      </w:r>
    </w:p>
    <w:p w:rsidR="00000000" w:rsidRDefault="00C3584D">
      <w:pPr>
        <w:pStyle w:val="HTML"/>
      </w:pPr>
    </w:p>
    <w:p w:rsidR="00000000" w:rsidRDefault="00C3584D">
      <w:pPr>
        <w:pStyle w:val="HTML"/>
      </w:pPr>
      <w:r>
        <w:t>---------------------------------------------------------------------------</w:t>
      </w:r>
    </w:p>
    <w:p w:rsidR="00000000" w:rsidRDefault="00C3584D">
      <w:pPr>
        <w:pStyle w:val="HTML"/>
      </w:pPr>
      <w:r>
        <w:t xml:space="preserve">¦     Наименование комиссии, организующей </w:t>
      </w:r>
      <w:r>
        <w:t>выборы     ¦  ИКСРФ, ТИК, ИКМО  ¦</w:t>
      </w:r>
    </w:p>
    <w:p w:rsidR="00000000" w:rsidRDefault="00C3584D">
      <w:pPr>
        <w:pStyle w:val="HTML"/>
      </w:pPr>
      <w:r>
        <w:t>+----------------------------------------------------+--------------------+</w:t>
      </w:r>
    </w:p>
    <w:p w:rsidR="00000000" w:rsidRDefault="00C3584D">
      <w:pPr>
        <w:pStyle w:val="HTML"/>
      </w:pPr>
      <w:r>
        <w:t>¦Дата голосования                                                         ¦</w:t>
      </w:r>
    </w:p>
    <w:p w:rsidR="00000000" w:rsidRDefault="00C3584D">
      <w:pPr>
        <w:pStyle w:val="HTML"/>
      </w:pPr>
      <w:r>
        <w:t>+---------------------------------------------------------------------</w:t>
      </w:r>
      <w:r>
        <w:t>----+</w:t>
      </w:r>
    </w:p>
    <w:p w:rsidR="00000000" w:rsidRDefault="00C3584D">
      <w:pPr>
        <w:pStyle w:val="HTML"/>
      </w:pPr>
      <w:r>
        <w:t>¦СТАНДАРТНЫЕ ОТЧЕТЫ                                                       ¦</w:t>
      </w:r>
    </w:p>
    <w:p w:rsidR="00000000" w:rsidRDefault="00C3584D">
      <w:pPr>
        <w:pStyle w:val="HTML"/>
      </w:pPr>
      <w:r>
        <w:t>+-------------------------------------------------------------------------+</w:t>
      </w:r>
    </w:p>
    <w:p w:rsidR="00000000" w:rsidRDefault="00C3584D">
      <w:pPr>
        <w:pStyle w:val="HTML"/>
      </w:pPr>
      <w:r>
        <w:t>¦         - Сведения о кандидатах                                         ¦</w:t>
      </w:r>
    </w:p>
    <w:p w:rsidR="00000000" w:rsidRDefault="00C3584D">
      <w:pPr>
        <w:pStyle w:val="HTML"/>
      </w:pPr>
      <w:r>
        <w:t>¦         - Персональн</w:t>
      </w:r>
      <w:r>
        <w:t>ые данные кандидата                                 ¦</w:t>
      </w:r>
    </w:p>
    <w:p w:rsidR="00000000" w:rsidRDefault="00C3584D">
      <w:pPr>
        <w:pStyle w:val="HTML"/>
      </w:pPr>
      <w:r>
        <w:t>¦ФИНАНСИРОВАНИЕ ВЫБОРОВ                                                   ¦</w:t>
      </w:r>
    </w:p>
    <w:p w:rsidR="00000000" w:rsidRDefault="00C3584D">
      <w:pPr>
        <w:pStyle w:val="HTML"/>
      </w:pPr>
      <w:r>
        <w:t>¦         - Сведения об общей сумме средств, поступивших в избирательные  ¦</w:t>
      </w:r>
    </w:p>
    <w:p w:rsidR="00000000" w:rsidRDefault="00C3584D">
      <w:pPr>
        <w:pStyle w:val="HTML"/>
      </w:pPr>
      <w:r>
        <w:t xml:space="preserve">¦           фонды кандидатов и израсходованных из </w:t>
      </w:r>
      <w:r>
        <w:t>них                     ¦</w:t>
      </w:r>
    </w:p>
    <w:p w:rsidR="00000000" w:rsidRDefault="00C3584D">
      <w:pPr>
        <w:pStyle w:val="HTML"/>
      </w:pPr>
      <w:r>
        <w:t>¦         - Финансовые отчеты кандидатов                                  ¦</w:t>
      </w:r>
    </w:p>
    <w:p w:rsidR="00000000" w:rsidRDefault="00C3584D">
      <w:pPr>
        <w:pStyle w:val="HTML"/>
      </w:pPr>
      <w:r>
        <w:t>¦РЕЗУЛЬТАТЫ ВЫБОРОВ                                                       ¦</w:t>
      </w:r>
    </w:p>
    <w:p w:rsidR="00000000" w:rsidRDefault="00C3584D">
      <w:pPr>
        <w:pStyle w:val="HTML"/>
      </w:pPr>
      <w:r>
        <w:t>¦         - Данные о предварительных итогах голосования                   ¦</w:t>
      </w:r>
    </w:p>
    <w:p w:rsidR="00000000" w:rsidRDefault="00C3584D">
      <w:pPr>
        <w:pStyle w:val="HTML"/>
      </w:pPr>
      <w:r>
        <w:t xml:space="preserve">¦ </w:t>
      </w:r>
      <w:r>
        <w:t xml:space="preserve">        - Сводная таблица предварительных итогов голосования            ¦</w:t>
      </w:r>
    </w:p>
    <w:p w:rsidR="00000000" w:rsidRDefault="00C3584D">
      <w:pPr>
        <w:pStyle w:val="HTML"/>
      </w:pPr>
      <w:r>
        <w:t>---------------------------------------------------------------------------</w:t>
      </w:r>
    </w:p>
    <w:p w:rsidR="00000000" w:rsidRDefault="00C358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84D">
      <w:pPr>
        <w:pStyle w:val="sel"/>
        <w:divId w:val="904294601"/>
      </w:pPr>
      <w:r>
        <w:t xml:space="preserve">1 После того как протокол подписан, отчет "Данные о предварительных итогах голосования" </w:t>
      </w:r>
      <w:r>
        <w:t>меняется на "Результаты голосования", а отчет "Сводная таблица предварительных итогов голосования" - на "Сводная таблица результатов выборов".</w:t>
      </w:r>
    </w:p>
    <w:p w:rsidR="00000000" w:rsidRDefault="00C3584D">
      <w:pPr>
        <w:pStyle w:val="right"/>
      </w:pPr>
      <w:r>
        <w:t>Источник - Постановление ЦИК России от 25.05.2011 № 12/130-6 (с изменениями и дополнениями на 2012 год)</w:t>
      </w:r>
    </w:p>
    <w:p w:rsidR="00000000" w:rsidRDefault="00C358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https://порядокправа.рф/obrazecy/svedeniya_o_vybora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x_glavy_municipalnogo_obrazovaniya.htm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4D"/>
    <w:rsid w:val="00C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C42D26-78E1-4856-BF09-365404E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borax_glavy_municipalnogo_obra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выборах главы муниципального образования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2022-08-23T08:18:00Z</dcterms:created>
  <dcterms:modified xsi:type="dcterms:W3CDTF">2022-08-23T08:18:00Z</dcterms:modified>
</cp:coreProperties>
</file>