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1C66">
      <w:pPr>
        <w:pStyle w:val="1"/>
        <w:rPr>
          <w:rFonts w:eastAsia="Times New Roman"/>
        </w:rPr>
      </w:pPr>
      <w:r>
        <w:rPr>
          <w:rFonts w:eastAsia="Times New Roman"/>
        </w:rPr>
        <w:t>Сведения о выборах депутатов законодательного (представительного) органа государственной власти субъекта Российской Федерации</w:t>
      </w:r>
    </w:p>
    <w:p w:rsidR="00000000" w:rsidRDefault="00781C66">
      <w:pPr>
        <w:pStyle w:val="right"/>
      </w:pPr>
      <w:r>
        <w:t xml:space="preserve">Приложение к Инструкции по размещению данных Государственной автоматизированной системы Российской Федерации "Выборы" в сети Интернет (в ред. Постановления ЦИК России от 12.09.2012 N 139/1066-6) </w:t>
      </w:r>
    </w:p>
    <w:p w:rsidR="00000000" w:rsidRDefault="00781C66">
      <w:pPr>
        <w:pStyle w:val="right"/>
      </w:pPr>
      <w:r>
        <w:t>Таблица 2.8</w:t>
      </w:r>
    </w:p>
    <w:p w:rsidR="00000000" w:rsidRDefault="00781C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1C66">
      <w:pPr>
        <w:pStyle w:val="HTML"/>
      </w:pPr>
      <w:r>
        <w:t xml:space="preserve">                       Сведения о выборах депут</w:t>
      </w:r>
      <w:r>
        <w:t>атов</w:t>
      </w:r>
    </w:p>
    <w:p w:rsidR="00000000" w:rsidRDefault="00781C66">
      <w:pPr>
        <w:pStyle w:val="HTML"/>
      </w:pPr>
      <w:r>
        <w:t>_____________________________________________________________</w:t>
      </w:r>
    </w:p>
    <w:p w:rsidR="00000000" w:rsidRDefault="00781C66">
      <w:pPr>
        <w:pStyle w:val="HTML"/>
      </w:pPr>
      <w:r>
        <w:t>(наименование законодательного (представительного) органа</w:t>
      </w:r>
    </w:p>
    <w:p w:rsidR="00000000" w:rsidRDefault="00781C66">
      <w:pPr>
        <w:pStyle w:val="HTML"/>
      </w:pPr>
      <w:r>
        <w:t>государственной власти субъекта Российской Федерации)</w:t>
      </w:r>
    </w:p>
    <w:p w:rsidR="00000000" w:rsidRDefault="00781C66">
      <w:pPr>
        <w:pStyle w:val="HTML"/>
      </w:pPr>
      <w:r>
        <w:t>_____________ созыва</w:t>
      </w:r>
    </w:p>
    <w:p w:rsidR="00000000" w:rsidRDefault="00781C66">
      <w:pPr>
        <w:pStyle w:val="HTML"/>
      </w:pPr>
    </w:p>
    <w:p w:rsidR="00000000" w:rsidRDefault="00781C66">
      <w:pPr>
        <w:pStyle w:val="HTML"/>
      </w:pPr>
      <w:r>
        <w:t>-------------------------------------------------------</w:t>
      </w:r>
      <w:r>
        <w:t>--------------------</w:t>
      </w:r>
    </w:p>
    <w:p w:rsidR="00000000" w:rsidRDefault="00781C66">
      <w:pPr>
        <w:pStyle w:val="HTML"/>
      </w:pPr>
      <w:r>
        <w:t>¦   Наименование комиссии   ¦                    ИКСРФ                    ¦</w:t>
      </w:r>
    </w:p>
    <w:p w:rsidR="00000000" w:rsidRDefault="00781C66">
      <w:pPr>
        <w:pStyle w:val="HTML"/>
      </w:pPr>
      <w:r>
        <w:t>+---------------------------+---------------------------------------------+</w:t>
      </w:r>
    </w:p>
    <w:p w:rsidR="00000000" w:rsidRDefault="00781C66">
      <w:pPr>
        <w:pStyle w:val="HTML"/>
      </w:pPr>
      <w:r>
        <w:t>¦Дата назначения            ¦                                             ¦</w:t>
      </w:r>
    </w:p>
    <w:p w:rsidR="00000000" w:rsidRDefault="00781C66">
      <w:pPr>
        <w:pStyle w:val="HTML"/>
      </w:pPr>
      <w:r>
        <w:t>+------</w:t>
      </w:r>
      <w:r>
        <w:t>---------------------+---------------------------------------------+</w:t>
      </w:r>
    </w:p>
    <w:p w:rsidR="00000000" w:rsidRDefault="00781C66">
      <w:pPr>
        <w:pStyle w:val="HTML"/>
      </w:pPr>
      <w:r>
        <w:t>¦Дата голосования           ¦                                             ¦</w:t>
      </w:r>
    </w:p>
    <w:p w:rsidR="00000000" w:rsidRDefault="00781C66">
      <w:pPr>
        <w:pStyle w:val="HTML"/>
      </w:pPr>
      <w:r>
        <w:t>+---------------------------+---------------------------------------------+</w:t>
      </w:r>
    </w:p>
    <w:p w:rsidR="00000000" w:rsidRDefault="00781C66">
      <w:pPr>
        <w:pStyle w:val="HTML"/>
      </w:pPr>
      <w:r>
        <w:t xml:space="preserve">¦СТАНДАРТНЫЕ ОТЧЕТЫ                </w:t>
      </w:r>
      <w:r>
        <w:t xml:space="preserve">                                       ¦</w:t>
      </w:r>
    </w:p>
    <w:p w:rsidR="00000000" w:rsidRDefault="00781C66">
      <w:pPr>
        <w:pStyle w:val="HTML"/>
      </w:pPr>
      <w:r>
        <w:t>+-------------------------------------------------------------------------+</w:t>
      </w:r>
    </w:p>
    <w:p w:rsidR="00000000" w:rsidRDefault="00781C66">
      <w:pPr>
        <w:pStyle w:val="HTML"/>
      </w:pPr>
      <w:r>
        <w:t>¦     - Список политических партий, их региональных отделений, имеющих    ¦</w:t>
      </w:r>
    </w:p>
    <w:p w:rsidR="00000000" w:rsidRDefault="00781C66">
      <w:pPr>
        <w:pStyle w:val="HTML"/>
      </w:pPr>
      <w:r>
        <w:t xml:space="preserve">¦       право участвовать в выборах                            </w:t>
      </w:r>
      <w:r>
        <w:t xml:space="preserve">           ¦</w:t>
      </w:r>
    </w:p>
    <w:p w:rsidR="00000000" w:rsidRDefault="00781C66">
      <w:pPr>
        <w:pStyle w:val="HTML"/>
      </w:pPr>
      <w:r>
        <w:t>¦     - Список политических партий, их региональных отделений,            ¦</w:t>
      </w:r>
    </w:p>
    <w:p w:rsidR="00000000" w:rsidRDefault="00781C66">
      <w:pPr>
        <w:pStyle w:val="HTML"/>
      </w:pPr>
      <w:r>
        <w:t>¦       принимающих участие в выборах                                     ¦</w:t>
      </w:r>
    </w:p>
    <w:p w:rsidR="00000000" w:rsidRDefault="00781C66">
      <w:pPr>
        <w:pStyle w:val="HTML"/>
      </w:pPr>
      <w:r>
        <w:t>¦     - Сведения о списке кандидатов, выдвинутом политической партией     ¦</w:t>
      </w:r>
    </w:p>
    <w:p w:rsidR="00000000" w:rsidRDefault="00781C66">
      <w:pPr>
        <w:pStyle w:val="HTML"/>
      </w:pPr>
      <w:r>
        <w:t>¦     - Сведени</w:t>
      </w:r>
      <w:r>
        <w:t>я о кандидатах, выдвинутых по одномандатным                ¦</w:t>
      </w:r>
    </w:p>
    <w:p w:rsidR="00000000" w:rsidRDefault="00781C66">
      <w:pPr>
        <w:pStyle w:val="HTML"/>
      </w:pPr>
      <w:r>
        <w:t>¦       (многомандатным) избирательным округам                            ¦</w:t>
      </w:r>
    </w:p>
    <w:p w:rsidR="00000000" w:rsidRDefault="00781C66">
      <w:pPr>
        <w:pStyle w:val="HTML"/>
      </w:pPr>
      <w:r>
        <w:t>¦ФИНАНСИРОВАНИЕ ВЫБОРОВ                                                   ¦</w:t>
      </w:r>
    </w:p>
    <w:p w:rsidR="00000000" w:rsidRDefault="00781C66">
      <w:pPr>
        <w:pStyle w:val="HTML"/>
      </w:pPr>
      <w:r>
        <w:t>¦     - Сведения об общей сумме средств, по</w:t>
      </w:r>
      <w:r>
        <w:t>ступивших в избирательные      ¦</w:t>
      </w:r>
    </w:p>
    <w:p w:rsidR="00000000" w:rsidRDefault="00781C66">
      <w:pPr>
        <w:pStyle w:val="HTML"/>
      </w:pPr>
      <w:r>
        <w:t>¦       фонды избирательных объединений и израсходованных из них          ¦</w:t>
      </w:r>
    </w:p>
    <w:p w:rsidR="00000000" w:rsidRDefault="00781C66">
      <w:pPr>
        <w:pStyle w:val="HTML"/>
      </w:pPr>
      <w:r>
        <w:t>¦     - Сведения об общей сумме средств, поступивших в избирательные      ¦</w:t>
      </w:r>
    </w:p>
    <w:p w:rsidR="00000000" w:rsidRDefault="00781C66">
      <w:pPr>
        <w:pStyle w:val="HTML"/>
      </w:pPr>
      <w:r>
        <w:t xml:space="preserve">¦       </w:t>
      </w:r>
      <w:r>
        <w:t>фонды кандидатов и израсходованных из них                         ¦</w:t>
      </w:r>
    </w:p>
    <w:p w:rsidR="00000000" w:rsidRDefault="00781C66">
      <w:pPr>
        <w:pStyle w:val="HTML"/>
      </w:pPr>
      <w:r>
        <w:t>¦     - Финансовые отчеты избирательных объединений                       ¦</w:t>
      </w:r>
    </w:p>
    <w:p w:rsidR="00000000" w:rsidRDefault="00781C66">
      <w:pPr>
        <w:pStyle w:val="HTML"/>
      </w:pPr>
      <w:r>
        <w:t>¦     - Финансовые отчеты кандидатов                                      ¦</w:t>
      </w:r>
    </w:p>
    <w:p w:rsidR="00000000" w:rsidRDefault="00781C66">
      <w:pPr>
        <w:pStyle w:val="HTML"/>
      </w:pPr>
      <w:r>
        <w:t>¦     - Отчет избирательной комиссии</w:t>
      </w:r>
      <w:r>
        <w:t>, организующей выборы, о              ¦</w:t>
      </w:r>
    </w:p>
    <w:p w:rsidR="00000000" w:rsidRDefault="00781C66">
      <w:pPr>
        <w:pStyle w:val="HTML"/>
      </w:pPr>
      <w:r>
        <w:t>¦       расходовании средств, выделенных из бюджета субъекта Российской   ¦</w:t>
      </w:r>
    </w:p>
    <w:p w:rsidR="00000000" w:rsidRDefault="00781C66">
      <w:pPr>
        <w:pStyle w:val="HTML"/>
      </w:pPr>
      <w:r>
        <w:t>¦       Федерации на подготовку и проведение выборов                      ¦</w:t>
      </w:r>
    </w:p>
    <w:p w:rsidR="00000000" w:rsidRDefault="00781C66">
      <w:pPr>
        <w:pStyle w:val="HTML"/>
      </w:pPr>
      <w:r>
        <w:t xml:space="preserve">¦ХОД ГОЛОСОВАНИЯ                                                </w:t>
      </w:r>
      <w:r>
        <w:t xml:space="preserve">          ¦</w:t>
      </w:r>
    </w:p>
    <w:p w:rsidR="00000000" w:rsidRDefault="00781C66">
      <w:pPr>
        <w:pStyle w:val="HTML"/>
      </w:pPr>
      <w:r>
        <w:t>¦     - Данные об открытии помещений для голосования и предварительные    ¦</w:t>
      </w:r>
    </w:p>
    <w:p w:rsidR="00000000" w:rsidRDefault="00781C66">
      <w:pPr>
        <w:pStyle w:val="HTML"/>
      </w:pPr>
      <w:r>
        <w:t>¦       сведения об участии избирателей в выборах                         ¦</w:t>
      </w:r>
    </w:p>
    <w:p w:rsidR="00000000" w:rsidRDefault="00781C66">
      <w:pPr>
        <w:pStyle w:val="HTML"/>
      </w:pPr>
      <w:r>
        <w:t>¦РЕЗУЛЬТАТЫ ВЫБОРОВ                                                       ¦</w:t>
      </w:r>
    </w:p>
    <w:p w:rsidR="00000000" w:rsidRDefault="00781C66">
      <w:pPr>
        <w:pStyle w:val="HTML"/>
      </w:pPr>
      <w:r>
        <w:t>¦     - Данные о</w:t>
      </w:r>
      <w:r>
        <w:t xml:space="preserve"> предварительных итогах голосования по единому округу     ¦</w:t>
      </w:r>
    </w:p>
    <w:p w:rsidR="00000000" w:rsidRDefault="00781C66">
      <w:pPr>
        <w:pStyle w:val="HTML"/>
      </w:pPr>
      <w:r>
        <w:t>¦     - Сводная таблица предварительных итогов голосования по единому     ¦</w:t>
      </w:r>
    </w:p>
    <w:p w:rsidR="00000000" w:rsidRDefault="00781C66">
      <w:pPr>
        <w:pStyle w:val="HTML"/>
      </w:pPr>
      <w:r>
        <w:t>¦       округу                                                            ¦</w:t>
      </w:r>
    </w:p>
    <w:p w:rsidR="00000000" w:rsidRDefault="00781C66">
      <w:pPr>
        <w:pStyle w:val="HTML"/>
      </w:pPr>
      <w:r>
        <w:t>¦     - Данные о предварительных итогах голо</w:t>
      </w:r>
      <w:r>
        <w:t>сования по одномандатному     ¦</w:t>
      </w:r>
    </w:p>
    <w:p w:rsidR="00000000" w:rsidRDefault="00781C66">
      <w:pPr>
        <w:pStyle w:val="HTML"/>
      </w:pPr>
      <w:r>
        <w:t>¦       (многомандатному) округу                                          ¦</w:t>
      </w:r>
    </w:p>
    <w:p w:rsidR="00000000" w:rsidRDefault="00781C66">
      <w:pPr>
        <w:pStyle w:val="HTML"/>
      </w:pPr>
      <w:r>
        <w:t>¦     - Сводная таблица предварительных итогов голосования по             ¦</w:t>
      </w:r>
    </w:p>
    <w:p w:rsidR="00000000" w:rsidRDefault="00781C66">
      <w:pPr>
        <w:pStyle w:val="HTML"/>
      </w:pPr>
      <w:r>
        <w:t xml:space="preserve">¦       одномандатному (многомандатному) округу                         </w:t>
      </w:r>
      <w:r>
        <w:t xml:space="preserve">  ¦</w:t>
      </w:r>
    </w:p>
    <w:p w:rsidR="00000000" w:rsidRDefault="00781C66">
      <w:pPr>
        <w:pStyle w:val="HTML"/>
      </w:pPr>
      <w:r>
        <w:lastRenderedPageBreak/>
        <w:t>---------------------------------------------------------------------------</w:t>
      </w:r>
    </w:p>
    <w:p w:rsidR="00000000" w:rsidRDefault="00781C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1C66">
      <w:pPr>
        <w:pStyle w:val="sel"/>
        <w:divId w:val="2060083298"/>
      </w:pPr>
      <w:r>
        <w:t>1 После того как протокол подписан, отчеты "Данные о предварительных итогах голосования" меняются на "Результаты голосования", а отчеты "Сводная таблица предварительных итогов</w:t>
      </w:r>
      <w:r>
        <w:t xml:space="preserve"> голосования" - на "Сводная таблица результатов выборов".</w:t>
      </w:r>
    </w:p>
    <w:p w:rsidR="00000000" w:rsidRDefault="00781C66">
      <w:pPr>
        <w:pStyle w:val="right"/>
      </w:pPr>
      <w:r>
        <w:t>Источник - Постановление ЦИК России от 25.05.2011 № 12/130-6 (с изменениями и дополнениями на 2012 год)</w:t>
      </w:r>
    </w:p>
    <w:p w:rsidR="00000000" w:rsidRDefault="00781C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</w:t>
      </w:r>
      <w:r>
        <w:rPr>
          <w:rFonts w:ascii="Times New Roman" w:eastAsia="Times New Roman" w:hAnsi="Times New Roman"/>
          <w:sz w:val="24"/>
          <w:szCs w:val="24"/>
        </w:rPr>
        <w:t xml:space="preserve">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https://порядокправа.рф/obrazecy/svedeniya_o_vyborax_deputatov_zakonodatelnogo_predstaviteln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ogo_organa_gosudarstvennoj_vlasti_sub.htm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66"/>
    <w:rsid w:val="0078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4A0ADFE-8A1C-4C19-A952-2031C543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borax_deputatov_zakonodatelnogo_predstavitelnogo_organa_gosudarstvennoj_vlasti_su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выборах депутатов законодательного (представительного) органа государственной власти субъекта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2022-08-23T08:18:00Z</dcterms:created>
  <dcterms:modified xsi:type="dcterms:W3CDTF">2022-08-23T08:18:00Z</dcterms:modified>
</cp:coreProperties>
</file>