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5AC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документах, необходимых для предоставления услуги и получаемых органами исполнительной власти (органами местного самоуправления), ответственными за оказание </w:t>
      </w:r>
      <w:r>
        <w:rPr>
          <w:rFonts w:eastAsia="Times New Roman"/>
        </w:rPr>
        <w:t>услуги, в рамках межведомственного взаимодействия. Форма № 6</w:t>
      </w:r>
    </w:p>
    <w:p w:rsidR="00000000" w:rsidRDefault="00A85AC7">
      <w:pPr>
        <w:pStyle w:val="right"/>
      </w:pPr>
      <w:r>
        <w:t>Приложение N 7 к Порядку конкурсного отбора на право получения субсидий субъектами Российской Федерации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Форма 6. Сведения о документах, необходимых для предоставления услуги и получаемых органам</w:t>
      </w:r>
      <w:r>
        <w:t xml:space="preserve">и исполнительной власти (органами местного самоуправления), ответственными за оказание услуги, в рамках межведомственного взаимодействия </w:t>
      </w:r>
      <w:r>
        <w:rPr>
          <w:vertAlign w:val="superscript"/>
        </w:rPr>
        <w:t>1</w:t>
      </w:r>
      <w:r>
        <w:t xml:space="preserve"> 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услуги Наименование, определенное нормативным правовым актом субъекта Российской Федерации или муницип</w:t>
      </w:r>
      <w:r>
        <w:rPr>
          <w:rFonts w:eastAsia="Times New Roman"/>
        </w:rPr>
        <w:t xml:space="preserve">ального образования Перечень документов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 необходимых для предоставления услуги и получаемых в рамках межведомственного взаимодействия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Обеспечение межведомственных запросов в электронной форме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на момент подачи Заявки на момент окончания Проекта 1 2 3</w:t>
      </w:r>
      <w:r>
        <w:rPr>
          <w:rFonts w:eastAsia="Times New Roman"/>
        </w:rPr>
        <w:t xml:space="preserve"> 4 5</w:t>
      </w:r>
    </w:p>
    <w:p w:rsidR="00000000" w:rsidRDefault="00A85AC7">
      <w:pPr>
        <w:pStyle w:val="left"/>
      </w:pPr>
      <w:r>
        <w:t>Ежемесячная денежная выплата беременным женщинам и кормящим матерям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</w:t>
      </w:r>
      <w:r>
        <w:t>й федеральным органом исполнительной власти, в котором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</w:t>
      </w:r>
      <w:r>
        <w:t>вом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</w:t>
      </w:r>
      <w:r>
        <w:t>ческого лица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Сведения, содержащиеся в реестре похозяйственных книг (о </w:t>
      </w:r>
      <w:r>
        <w:t>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денежных средств, выплачиваемых опекуну (попечителю) на содержание лиц, находящихся под опекой (попечительством) (рекомендуемый образец заполнен</w:t>
      </w:r>
      <w:r>
        <w:t>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Назначение и выплата единовременного пособия при рождении ребенка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рождении ребенка (детей), выданная органами записи актов гражданского состояния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органа социальной защиты населения по месту жительства другого родителя о том, что пособие не назначалось и не выпла</w:t>
      </w:r>
      <w:r>
        <w:t>чивалось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об установлении над ребенком опеки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Копия договора о передаче ребенка (детей) на воспитание в приемную семью (рекомендуемый образец заполнения гр</w:t>
      </w:r>
      <w:r>
        <w:t>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индивидуальных предпринимателей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реестра государственных нотариальных контор и контор нотариусов, занимающихся частной практикой (рекомендуемый образец з</w:t>
      </w:r>
      <w:r>
        <w:t>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реестра адвокатов субъектов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Справка об отсутствии регистрации в качестве страхователя и о неполучении единовременного пособия при рождении ребенка за счет средств </w:t>
      </w:r>
      <w:r>
        <w:t>обязательного социального страхования для физических лиц, осуществляющих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</w:t>
      </w:r>
      <w:r>
        <w:t>жит государственной регистрации и (или) лицензированию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</w:t>
      </w:r>
      <w:r>
        <w:t>за ним (справка о составе семьи и т.д.)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Назначение и выплата компенсации части родительской платы за содержание ребенка в государственных и муниципальных образовательных учреждениях, реализу</w:t>
      </w:r>
      <w:r>
        <w:t>ющих основную общеобразовательную программу дошкольного образования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органа опеки и попечительства об установлении опеки (попечительства), передаче ребенка на воспитание в приемную семью (при назначении компенсации на ребенка, находящего</w:t>
      </w:r>
      <w:r>
        <w:t>ся под опекой, в приемной семье)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Назначение и выплата пособия на оплату проезда на общественном транспорте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назначенной федеральным органом исполнительной власти, в котором предусмотрена военн</w:t>
      </w:r>
      <w:r>
        <w:t>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</w:t>
      </w:r>
      <w:r>
        <w:t>я о регистрации в службе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</w:t>
      </w:r>
      <w:r>
        <w:t>дения о доходах лица,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</w:t>
      </w:r>
      <w:r>
        <w:t xml:space="preserve">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денежных средств, выплачиваемых опекуну (попечителю) на содержание лиц, находящихся под опекой (попечительством)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Назначение и выплата пособия по уходу з</w:t>
      </w:r>
      <w:r>
        <w:t>а ребенком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индивидуальных предпринимателей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реестра государственных нотариальных контор и контор нотариусов, занимающихся частной практикой (рекомендуемый обр</w:t>
      </w:r>
      <w:r>
        <w:t>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реестра адвокатов субъектов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невыплате пособия по безработице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Справка об отсутствии регистрации родителей в территориальном органе </w:t>
      </w:r>
      <w:r>
        <w:t>фонда социального страхования и неполучении ими пособия за счет средств фонда социального страхования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нахождении лица под стражей (образец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Справка органа социальной защиты населения по </w:t>
      </w:r>
      <w:r>
        <w:t>месту жительства другого родителя о том, что пособие не назначалось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об установлении над ребенком опеки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Документ об обнаружении найденного (подкинутого) р</w:t>
      </w:r>
      <w:r>
        <w:t>ебенка, выданный органом опеки и попечительства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об отбывании ими наказания в виде лишения свободы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Сведения о нахождении в розыске (рекомендуемый образец заполнения </w:t>
      </w:r>
      <w:r>
        <w:t>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 (справка о составе семьи и т.д.)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</w:t>
      </w:r>
      <w:r>
        <w:t xml:space="preserve">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Перевод жилого помещения в нежилое и нежилого в жилое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План переводимого помещения с его техническим описанием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Технический паспорт жилого помещения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Поэтажн</w:t>
      </w:r>
      <w:r>
        <w:t>ый план дома, в котором находится переводимое помещение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</w:t>
      </w:r>
      <w:r>
        <w:t>кт недвижимости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Постановка граждан на учет в качестве нуждающихся в жилых помещениях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 (поквартирная карточка)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финансовом лицевом счете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</w:t>
      </w:r>
      <w:r>
        <w:t>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назначенной федеральным органом исполнительной власти, в котором предусмотрена военная и приравненная к н</w:t>
      </w:r>
      <w:r>
        <w:t>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</w:t>
      </w:r>
      <w:r>
        <w:t>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</w:t>
      </w:r>
      <w:r>
        <w:t xml:space="preserve">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</w:t>
      </w:r>
      <w:r>
        <w:t>правка о размере денежных средств, выплачиваемых опекуну (попечителю) на содержание лиц, находящихся под опекой (попечительством)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Сведения, содержащиеся в договоре социального найма жилого помещения (рекомендуемый </w:t>
      </w:r>
      <w:r>
        <w:t>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из органов опеки и попечительства, подтверждающая статус детей-сирот, детей, оставшихся без попечения родителей, и лиц из числа детей-сирот и детей, оставшихся без попечения родителей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Решение о признании жи</w:t>
      </w:r>
      <w:r>
        <w:t>лого дома (жилого помещения) непригодным для проживания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Предоставление денежных выплат на оплату жилого помещения и коммунальных услуг отдельным категориям граждан (Ежемесячная денежная выпл</w:t>
      </w:r>
      <w:r>
        <w:t>ата на оплату жилого помещения и коммунальных услуг, компенсационных доплат отдельным категориям граждан)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органа опеки и попечительства об установлении над ребенком опеки или попечительства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</w:t>
      </w:r>
      <w:r>
        <w:t>ска из личного дела военнослужащего или другого лица, проходящего военную службу в федеральных органах исполнительной власти (выписка из личного дела о составе семьи)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(образец заполнения гра</w:t>
      </w:r>
      <w:r>
        <w:t>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недвижимое имущество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Сведения, содержащиеся в договоре социального найма жилого помещения </w:t>
      </w:r>
      <w:r>
        <w:t>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Договор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</w:t>
      </w:r>
      <w:r>
        <w:t>ия населения, жилого помещения фонда вынужденных переселенцев и лиц, признанных беженцами)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Договор безвозмездного пользования жилым помещением (для социальной защиты отдельных категорий граждан) (рекомендуемый обра</w:t>
      </w:r>
      <w:r>
        <w:t>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назначенной федеральным органом исполнительной власти, в кото</w:t>
      </w:r>
      <w:r>
        <w:t>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 (рекомендуемый образец зап</w:t>
      </w:r>
      <w:r>
        <w:t>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денежных средств, выплачиваемых опекуну (попечителю) на содержание лиц, находящихся под</w:t>
      </w:r>
      <w:r>
        <w:t xml:space="preserve"> опекой (попечительством)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прохождении военной службы по призыву (образец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нахождении граждан в местах лишения свободы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нахо</w:t>
      </w:r>
      <w:r>
        <w:t>ждении лица в розыске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Предоставление ежемесячного пособия на ребенка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книги, подтверждающая факт совместного проживания родителя (усыновителя, опекуна, попечителя) с ребен</w:t>
      </w:r>
      <w:r>
        <w:t>ком, на которого назначается пособие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</w:t>
      </w:r>
      <w:r>
        <w:t>я о размере пенсии, назначенной федеральным органом исполнительной власти, в котором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возраста, а также размере получаемого посо</w:t>
      </w:r>
      <w:r>
        <w:t>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3-НДФЛ (рекомендуемый образец заполнен</w:t>
      </w:r>
      <w:r>
        <w:t>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из органов социальной защиты по месту жительства одного из родителей о неполучении, пр</w:t>
      </w:r>
      <w:r>
        <w:t>екращении выплаты пособия по уходу за ребенком, в том числе в случае обращения за пособием заявителя, прибывшего из другого субъекта РФ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об установлении над ребенком опеки (попечительства) (рекоме</w:t>
      </w:r>
      <w:r>
        <w:t>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неполучении опекуном (попечителем) денежных средств на содержание ребенка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об основании внесения в свидетельство о рождении сведений об отце (матери) ребенка (обр</w:t>
      </w:r>
      <w:r>
        <w:t>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том, что в месячный срок место нахождения разыскиваемого должника не установлено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нахождении граждан в местах лишения свободы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</w:t>
      </w:r>
      <w:r>
        <w:t>едения о неисполнении решения суда (судебного приказа) о взыскании алиментов в случае проживания должника в иностранном государстве, с которым у Российской Федерации заключен договор о правовой помощи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пр</w:t>
      </w:r>
      <w:r>
        <w:t>охождении отцом ребенка военной службы по призыву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Предоставление компенсации платы фактических расходов на оплату коммунальных услуг многодетным семьям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об отсутствии в доме центрального отопления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Предоставление социальных пособий малоимущим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</w:t>
      </w:r>
      <w:r>
        <w:t>а недвижимое имущество и сделок с ним о правах отдельного лица на имеющиеся у него объекты недвижимого имущества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 (рекоменду</w:t>
      </w:r>
      <w:r>
        <w:t>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назначенной федеральным органом исполнительной власт</w:t>
      </w:r>
      <w:r>
        <w:t>и, в котором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 (рекомендуемый об</w:t>
      </w:r>
      <w:r>
        <w:t>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лица по форме 2-НДФЛ (рекомендуемы</w:t>
      </w:r>
      <w:r>
        <w:t>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</w:t>
      </w:r>
      <w:r>
        <w:t>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денежных средств, выплачиваемых опекуну (попечителю) на содержание лиц, находящихся под опекой (попечительством)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прохождении военной службы по призыву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нахождении граждан в местах лишения свободы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Предоставление юридическим и физическим лица</w:t>
      </w:r>
      <w:r>
        <w:t>м в постоянное (бессрочное) пользование, в безвозмездное пользование, аренду, собственность земельных участков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недвижимое имущество и сделок с ним, содержащая общедоступные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зарегистрированных</w:t>
      </w:r>
      <w:r>
        <w:t xml:space="preserve"> правах на объект недвижимости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Единого государственного реестра юридических лиц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из Единого государственного реестра индивидуальных предпринимателей (ре</w:t>
      </w:r>
      <w:r>
        <w:t>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Кадастровый паспорт земельного участка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Кадастровая выписка о земельном участке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Прием заявлений и выдача документов о согласовании переустройства и (или) перепланировки жилого помещения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</w:t>
      </w:r>
      <w:r>
        <w:t>х на объект недвижимости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</w:t>
      </w:r>
      <w:r>
        <w:t>в котором оно находится, является памятником архитектуры, истории или культуры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Технический паспорт переустраиваемого и (или) перепланируемого жилого помещения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Прием заявлений и организация предоставления гражданам субсидий на оплату жилых помещений и коммунальных услуг (Субсидии на оплату жилого помещения и коммунальных услуг)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Единого государственного реестра прав на недвижимо</w:t>
      </w:r>
      <w:r>
        <w:t>е имущество и сделок с ним, содержащая общедоступные сведения о зарегистрированных правах на объект недвижимости, либо Выписка из Единого государственного реестра прав на недвижимое имущество и сделок с ним о правах отдельного лица на имеющиеся у него объе</w:t>
      </w:r>
      <w:r>
        <w:t>кты недвижимого имущества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договоре социального найма жилого помещения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Договор найма жилого помещения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Дого</w:t>
      </w:r>
      <w:r>
        <w:t>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</w:t>
      </w:r>
      <w:r>
        <w:t>ых переселенцев и лиц, признанных беженцами)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Договор безвозмездного пользования жилым помещением (для социальной защиты отдельных категорий граждан)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из воинской час</w:t>
      </w:r>
      <w:r>
        <w:t>ти об отсутствии возможности предоставления служебного жилого помещения (в случае обращается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</w:t>
      </w:r>
      <w:r>
        <w:t xml:space="preserve"> помещений в жилых помещениях на условиях заключенного договора найма (поднайма))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составе семьи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личного дела военнослужащего или другого лица, проходящего военную службу в федеральных органах исполнительной власти (выписка из личного дела о составе семьи)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решения органа опеки и попечите</w:t>
      </w:r>
      <w:r>
        <w:t>льства об установлении над ребенком опеки или попечительства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</w:t>
      </w:r>
      <w:r>
        <w:t xml:space="preserve"> о размере пенсии, назначенной федеральным органом исполнительной власти, в котором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</w:t>
      </w:r>
      <w:r>
        <w:t>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Запрос на получение справки по форме N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</w:t>
      </w:r>
      <w:r>
        <w:t>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 xml:space="preserve">Справка о размере денежных средств, выплачиваемых опекуну </w:t>
      </w:r>
      <w:r>
        <w:t>(попечителю) на содержание лиц, находящихся под опекой (попечительством)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нахождении граждан в местах лишения свободы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прохождении военной службы по при</w:t>
      </w:r>
      <w:r>
        <w:t>зыву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Прием органами опеки и попечительства документов от лиц, желающих установить опеку (попечительство) или патронаж над определенной категорией граждан (малолетние, несовершеннолетние, лиц</w:t>
      </w:r>
      <w:r>
        <w:t>а, признанные в установленном законом порядке недееспособными)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размере социальных выплат застрахованного лица (в том числе пенсий) из бюджетов всех уровней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размере пенсии, назначенной федераль</w:t>
      </w:r>
      <w:r>
        <w:t>ным органом исполнительной власти, в котором предусмотрена военная и приравненная к ней служба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заработной плате или доходе, на которые начислены страховые взносы в соответствии с законодательством Россий</w:t>
      </w:r>
      <w:r>
        <w:t>ской Федерации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регистрации в службе занятости неработающих граждан трудоспособного возраста, а также размере получаемого пособия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доходах физического ли</w:t>
      </w:r>
      <w:r>
        <w:t>ца по форме 2-НДФЛ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доходах лица, являющегося индивидуальным предпринимателем, по форме 3-НДФЛ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реестре похозяйственных книг (о наличии и составе подсобного или другого хозяйства)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домовой книги (поквартирная карточка)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Выписка из Еди</w:t>
      </w:r>
      <w:r>
        <w:t>ного государственного реестра прав на недвижимое имущество и сделок с ним о правах отдельного лица на имеющиеся у него объекты недвижимого имущества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Сведения, содержащиеся в договоре социального найма жилого помеще</w:t>
      </w:r>
      <w:r>
        <w:t>ния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Сведения о финансовом лицевом счете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Справка, подтверждающая отсутствие у гражданина, выразившего желание стать опекуном, судимости за умышленное преступление против жиз</w:t>
      </w:r>
      <w:r>
        <w:t>ни и здоровья граждан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Справка о соответствии жилых помещений санитарным и техническим правилам и нормам (рекомендуемый образец заполнения графы)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left"/>
      </w:pPr>
      <w:r>
        <w:t>Указать иные документы</w:t>
      </w:r>
    </w:p>
    <w:p w:rsidR="00000000" w:rsidRDefault="00A85AC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5AC7">
      <w:pPr>
        <w:pStyle w:val="sel"/>
        <w:divId w:val="2135713614"/>
      </w:pPr>
      <w:r>
        <w:t>1 В соответствии с Федеральным законом от 27</w:t>
      </w:r>
      <w:r>
        <w:t xml:space="preserve"> июля 2010 г. N 210-ФЗ "Об организации предоставления государственных и муниципальных услуг", Собрание законодательства РФ, 02.08.2010, N 31, ст. 4179; 11.04.2011, N 15, ст. 2038; 04.07.2011, N 27, ст. 3873; 04.07.2011, N 27, ст. 3880; 18.07.2011, N 29, ст</w:t>
      </w:r>
      <w:r>
        <w:t>. 4291; 25.07.2011, N 30 (ч. I), ст. 4587; 05.12.2011, N 49 (ч. V), ст. 7061; 30.07.2012, N 31, ст. 4322; 08.04.2013, N 14, ст. 1651; 08.07.2013, N 27, ст. 3477; 08.07.2013, N 27, ст. 480; 29.07.2013, N 30 (часть I), ст. 4084.</w:t>
      </w:r>
    </w:p>
    <w:p w:rsidR="00000000" w:rsidRDefault="00A85AC7">
      <w:pPr>
        <w:pStyle w:val="sel"/>
        <w:divId w:val="2135713614"/>
      </w:pPr>
      <w:r>
        <w:t>1 Форма 6 Приложения 7 настоя</w:t>
      </w:r>
      <w:r>
        <w:t>щего Порядка в части муниципальных услуг заполняется по муниципальному образованию, являющимся административным центром субъекта Российской Федерации.</w:t>
      </w:r>
    </w:p>
    <w:p w:rsidR="00000000" w:rsidRDefault="00A85AC7">
      <w:pPr>
        <w:pStyle w:val="sel"/>
        <w:divId w:val="2135713614"/>
      </w:pPr>
      <w:r>
        <w:t>2 Перечень документов может быть расширен в соответствии с текущим нормативным правовым регулированием пр</w:t>
      </w:r>
      <w:r>
        <w:t>едоставления услуги. В случае если документ, указанный в графе 3, не требуется для оказания услуги в соответствии с текущим нормативным правовым регулированием предоставления услуги, в графе 4 указывается "не требуется" и графа 5 в этом случае не заполняет</w:t>
      </w:r>
      <w:r>
        <w:t>ся.</w:t>
      </w:r>
    </w:p>
    <w:p w:rsidR="00000000" w:rsidRDefault="00A85AC7">
      <w:pPr>
        <w:pStyle w:val="sel"/>
        <w:divId w:val="2135713614"/>
      </w:pPr>
      <w:r>
        <w:t>3 В графах 4 и 5 указывается знак "+" или "-" в зависимости от выполнения требования по обеспечению межведомственных запросов в электронной форме по каждому документу, необходимому для получения услуги на момент подачи Заявки (графа 4) и момент окончан</w:t>
      </w:r>
      <w:r>
        <w:t>ия Проекта (графа 5).</w:t>
      </w:r>
    </w:p>
    <w:p w:rsidR="00000000" w:rsidRDefault="00A85AC7">
      <w:pPr>
        <w:pStyle w:val="right"/>
      </w:pPr>
      <w:r>
        <w:t>Источник - Приказ Минкомсвязи России от 19.08.2013 № 215 (с изменениями и дополнениями на 2013 год)</w:t>
      </w:r>
    </w:p>
    <w:p w:rsidR="00000000" w:rsidRDefault="00A85A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https://порядокправа.рф/obrazecy/svedeniya_o_dokumentax_neobxodimyx_dlya_predostav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leniya_uslugi_i_poluchaemyx_organami_ispolnitelnoj_vl.htm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C7"/>
    <w:rsid w:val="00A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A991A6-BCF1-4B6E-97F3-43EC1BC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dokumentax_neobxodimyx_dlya_predostavleniya_uslugi_i_poluchaemyx_organami_ispolnitelnoj_v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4008</Words>
  <Characters>22848</Characters>
  <Application>Microsoft Office Word</Application>
  <DocSecurity>0</DocSecurity>
  <Lines>190</Lines>
  <Paragraphs>53</Paragraphs>
  <ScaleCrop>false</ScaleCrop>
  <Company/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документах, необходимых для предоставления услуги и получаемых органами исполнительной власти (органами местного самоуправления), ответственными за оказание услуги, в рамках межведомственного взаимодействия. Форма № 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2022-08-22T17:26:00Z</dcterms:created>
  <dcterms:modified xsi:type="dcterms:W3CDTF">2022-08-22T17:26:00Z</dcterms:modified>
</cp:coreProperties>
</file>