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022EA">
      <w:pPr>
        <w:pStyle w:val="1"/>
        <w:rPr>
          <w:rFonts w:eastAsia="Times New Roman"/>
        </w:rPr>
      </w:pPr>
      <w:r>
        <w:rPr>
          <w:rFonts w:eastAsia="Times New Roman"/>
        </w:rPr>
        <w:t>Регламент использования работниками организации сотовой связи (образец заполнения)</w:t>
      </w:r>
    </w:p>
    <w:p w:rsidR="00000000" w:rsidRDefault="00A022EA">
      <w:pPr>
        <w:pStyle w:val="right"/>
      </w:pPr>
      <w:r>
        <w:t xml:space="preserve">Примерный образец </w:t>
      </w:r>
    </w:p>
    <w:p w:rsidR="00000000" w:rsidRDefault="00A022EA">
      <w:pPr>
        <w:pStyle w:val="HTML"/>
      </w:pPr>
      <w:r>
        <w:t xml:space="preserve">                                 Утверждаю</w:t>
      </w:r>
    </w:p>
    <w:p w:rsidR="00000000" w:rsidRDefault="00A022EA">
      <w:pPr>
        <w:pStyle w:val="HTML"/>
      </w:pPr>
      <w:r>
        <w:t>ОАО "Фрегат"</w:t>
      </w:r>
    </w:p>
    <w:p w:rsidR="00000000" w:rsidRDefault="00A022EA">
      <w:pPr>
        <w:pStyle w:val="HTML"/>
      </w:pPr>
      <w:r>
        <w:t>------------------------                Генеральный директор</w:t>
      </w:r>
    </w:p>
    <w:p w:rsidR="00000000" w:rsidRDefault="00A022EA">
      <w:pPr>
        <w:pStyle w:val="HTML"/>
      </w:pPr>
      <w:r>
        <w:t>наименование организации     ------------------------------------------</w:t>
      </w:r>
    </w:p>
    <w:p w:rsidR="00000000" w:rsidRDefault="00A022EA">
      <w:pPr>
        <w:pStyle w:val="HTML"/>
      </w:pPr>
      <w:r>
        <w:t>наименование должности руководителя</w:t>
      </w:r>
    </w:p>
    <w:p w:rsidR="00000000" w:rsidRDefault="00A022EA">
      <w:pPr>
        <w:pStyle w:val="HTML"/>
      </w:pPr>
      <w:r>
        <w:t>организации</w:t>
      </w:r>
    </w:p>
    <w:p w:rsidR="00000000" w:rsidRDefault="00A022EA">
      <w:pPr>
        <w:pStyle w:val="HTML"/>
      </w:pPr>
      <w:r>
        <w:t>Регламент</w:t>
      </w:r>
    </w:p>
    <w:p w:rsidR="00000000" w:rsidRDefault="00A022EA">
      <w:pPr>
        <w:pStyle w:val="HTML"/>
      </w:pPr>
      <w:r>
        <w:t>Малиновский          В.Я. Малиновский</w:t>
      </w:r>
    </w:p>
    <w:p w:rsidR="00000000" w:rsidRDefault="00A022EA">
      <w:pPr>
        <w:pStyle w:val="HTML"/>
      </w:pPr>
      <w:r>
        <w:t>17.06.2009 N 21              -----------------    ---------------------</w:t>
      </w:r>
    </w:p>
    <w:p w:rsidR="00000000" w:rsidRDefault="00A022EA">
      <w:pPr>
        <w:pStyle w:val="HTML"/>
      </w:pPr>
      <w:r>
        <w:t xml:space="preserve">подпись         </w:t>
      </w:r>
      <w:r>
        <w:t xml:space="preserve"> расшифровка подписи</w:t>
      </w:r>
    </w:p>
    <w:p w:rsidR="00000000" w:rsidRDefault="00A022EA">
      <w:pPr>
        <w:pStyle w:val="HTML"/>
      </w:pPr>
    </w:p>
    <w:p w:rsidR="00000000" w:rsidRDefault="00A022EA">
      <w:pPr>
        <w:pStyle w:val="HTML"/>
      </w:pPr>
      <w:r>
        <w:t>использования работниками    "17" июня 2009 г.</w:t>
      </w:r>
    </w:p>
    <w:p w:rsidR="00000000" w:rsidRDefault="00A022EA">
      <w:pPr>
        <w:pStyle w:val="HTML"/>
      </w:pPr>
      <w:r>
        <w:t>сотовой связи</w:t>
      </w:r>
    </w:p>
    <w:p w:rsidR="00000000" w:rsidRDefault="00A022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22EA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A022EA">
      <w:pPr>
        <w:pStyle w:val="just"/>
      </w:pPr>
      <w:r>
        <w:t xml:space="preserve">1.1. Регламент использования сотовой связи работниками ОАО "Фрегат" (далее - Регламент) определяет порядок использования и предоставления работникам ОАО </w:t>
      </w:r>
      <w:r>
        <w:t>"Фрегат" (далее - Предприятие) права пользования номерами сотовой связи ОАО "Фрегат".</w:t>
      </w:r>
    </w:p>
    <w:p w:rsidR="00000000" w:rsidRDefault="00A022EA">
      <w:pPr>
        <w:pStyle w:val="just"/>
      </w:pPr>
      <w:r>
        <w:t>1.2. Право пользования номерами сотовой связи Предприятия предоставляется работникам Предприятия за счет средств Предприятия в целях оперативного решения вопросов, связан</w:t>
      </w:r>
      <w:r>
        <w:t>ных с осуществлением основной деятельности Предприятия. Аппаратура сотовой связи приобретается работниками самостоятельно за счет личных средств.</w:t>
      </w:r>
    </w:p>
    <w:p w:rsidR="00000000" w:rsidRDefault="00A022EA">
      <w:pPr>
        <w:pStyle w:val="just"/>
      </w:pPr>
      <w:r>
        <w:t>1.3. Настоящий Регламент становится обязательным для работника, которому предоставляется право пользования ном</w:t>
      </w:r>
      <w:r>
        <w:t>ером сотовой связи, с даты ознакомления с ним работника под роспись в журнале учета пользователей сотовой связи Предприятия отдела кадров.</w:t>
      </w:r>
    </w:p>
    <w:p w:rsidR="00000000" w:rsidRDefault="00A022EA">
      <w:pPr>
        <w:pStyle w:val="just"/>
      </w:pPr>
      <w:r>
        <w:t>1.4. Локальные нормативные акты Предприятия и условия трудовых договоров с работниками, регламентирующие предоставлен</w:t>
      </w:r>
      <w:r>
        <w:t>ие права пользования сотовой связью Предприятия, в обязательном порядке согласовываются с IT-менеджером Предприятия.</w:t>
      </w:r>
    </w:p>
    <w:p w:rsidR="00000000" w:rsidRDefault="00A022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22EA">
      <w:pPr>
        <w:pStyle w:val="3"/>
        <w:rPr>
          <w:rFonts w:eastAsia="Times New Roman"/>
        </w:rPr>
      </w:pPr>
      <w:r>
        <w:rPr>
          <w:rFonts w:eastAsia="Times New Roman"/>
        </w:rPr>
        <w:t>2. Основные понятия и сокращения</w:t>
      </w:r>
    </w:p>
    <w:p w:rsidR="00000000" w:rsidRDefault="00A022EA">
      <w:pPr>
        <w:pStyle w:val="just"/>
      </w:pPr>
      <w:r>
        <w:t>В целях настоящего Регламента применяются следующие основные понятия:</w:t>
      </w:r>
    </w:p>
    <w:p w:rsidR="00000000" w:rsidRDefault="00A022EA">
      <w:pPr>
        <w:pStyle w:val="just"/>
      </w:pPr>
      <w:r>
        <w:t>- номер сотовой связи Предприятия -</w:t>
      </w:r>
      <w:r>
        <w:t xml:space="preserve"> телефонная карта (SIM-карта) с закрепленным за ней телефонным номером, пользование которым осуществляется за счет средств Предприятия;</w:t>
      </w:r>
    </w:p>
    <w:p w:rsidR="00000000" w:rsidRDefault="00A022EA">
      <w:pPr>
        <w:pStyle w:val="just"/>
      </w:pPr>
      <w:r>
        <w:lastRenderedPageBreak/>
        <w:t>- пользователь сотовой связи Предприятия - работник Предприятия, которому предоставлено право пользования номером сотово</w:t>
      </w:r>
      <w:r>
        <w:t>й связи Предприятия;</w:t>
      </w:r>
    </w:p>
    <w:p w:rsidR="00000000" w:rsidRDefault="00A022EA">
      <w:pPr>
        <w:pStyle w:val="just"/>
      </w:pPr>
      <w:r>
        <w:t>- координатор - руководитель структурного подразделения и/или руководитель, координирующий деятельность структурных подразделений Предприятия;</w:t>
      </w:r>
    </w:p>
    <w:p w:rsidR="00000000" w:rsidRDefault="00A022EA">
      <w:pPr>
        <w:pStyle w:val="just"/>
      </w:pPr>
      <w:r>
        <w:t>- лимит - денежное ограничение на расходы сотовой связи Предприятия за период времени.</w:t>
      </w:r>
    </w:p>
    <w:p w:rsidR="00000000" w:rsidRDefault="00A022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22EA">
      <w:pPr>
        <w:pStyle w:val="3"/>
        <w:rPr>
          <w:rFonts w:eastAsia="Times New Roman"/>
        </w:rPr>
      </w:pPr>
      <w:r>
        <w:rPr>
          <w:rFonts w:eastAsia="Times New Roman"/>
        </w:rPr>
        <w:t>3. Пользователи сотовой связи Предприятия</w:t>
      </w:r>
    </w:p>
    <w:p w:rsidR="00000000" w:rsidRDefault="00A022EA">
      <w:pPr>
        <w:pStyle w:val="just"/>
      </w:pPr>
      <w:r>
        <w:t>3.1. Пользователи сотовой связи Предприятия подразделяются на четыре категории:</w:t>
      </w:r>
    </w:p>
    <w:p w:rsidR="00000000" w:rsidRDefault="00A022EA">
      <w:pPr>
        <w:pStyle w:val="just"/>
      </w:pPr>
      <w:r>
        <w:t>A - пользователи сотовой связи без установленн</w:t>
      </w:r>
      <w:r>
        <w:t>ого лимита;</w:t>
      </w:r>
    </w:p>
    <w:p w:rsidR="00000000" w:rsidRDefault="00A022EA">
      <w:pPr>
        <w:pStyle w:val="just"/>
      </w:pPr>
      <w:r>
        <w:t>B - пользователи сотовой связи с установленным лимитом;</w:t>
      </w:r>
    </w:p>
    <w:p w:rsidR="00000000" w:rsidRDefault="00A022EA">
      <w:pPr>
        <w:pStyle w:val="just"/>
      </w:pPr>
      <w:r>
        <w:t>C - пользователи сотовой связи, которым лимит распределяется Координатором.</w:t>
      </w:r>
    </w:p>
    <w:p w:rsidR="00000000" w:rsidRDefault="00A022EA">
      <w:pPr>
        <w:pStyle w:val="just"/>
      </w:pPr>
      <w:r>
        <w:t>3.2. Перечень пользователей сотовой связи Предприятия, перечень Координаторов, размер лимитов утверждаются прика</w:t>
      </w:r>
      <w:r>
        <w:t>зом генерального директора Предприятия, за исключением перечня пользователей категории "D" и их лимитов.</w:t>
      </w:r>
    </w:p>
    <w:p w:rsidR="00000000" w:rsidRDefault="00A022EA">
      <w:pPr>
        <w:pStyle w:val="just"/>
      </w:pPr>
      <w:r>
        <w:t>3.2.1. Перечень пользователей категорий "A" и "B" утверждается генеральным директором предприятия.</w:t>
      </w:r>
    </w:p>
    <w:p w:rsidR="00000000" w:rsidRDefault="00A022EA">
      <w:pPr>
        <w:pStyle w:val="just"/>
      </w:pPr>
      <w:r>
        <w:t>3.2.2. Перечень пользователей категории "C" и их лим</w:t>
      </w:r>
      <w:r>
        <w:t>иты устанавливаются соответствующим Координатором в пределах выделенного ему общего лимита и утверждаются приказом генерального директора Предприятия. Количество номеров сотовой связи Предприятия в пределах общего лимита не ограничивается.</w:t>
      </w:r>
    </w:p>
    <w:p w:rsidR="00000000" w:rsidRDefault="00A022EA">
      <w:pPr>
        <w:pStyle w:val="just"/>
      </w:pPr>
      <w:r>
        <w:t xml:space="preserve">3.2.3. Перечень </w:t>
      </w:r>
      <w:r>
        <w:t>пользователей категории "C", размеры лимитов пользователей категории "B" и "C" утверждаются приказом генерального директора Предприятия в пределах средств, выделенных на оплату сотовой связи согласно утвержденному финансовому плану Предприятия на текущий г</w:t>
      </w:r>
      <w:r>
        <w:t>од.</w:t>
      </w:r>
    </w:p>
    <w:p w:rsidR="00000000" w:rsidRDefault="00A022EA">
      <w:pPr>
        <w:pStyle w:val="just"/>
      </w:pPr>
      <w:r>
        <w:t xml:space="preserve">3.3. Увеличение количества пользователей категории "B" после утверждения перечня на текущий год, увеличение лимита сверх средств, выделенных на оплату сотовой связи согласно утвержденному финансовому плану Предприятия на текущий год, согласовываются с </w:t>
      </w:r>
      <w:r>
        <w:t>финансовым директором Предприятия.</w:t>
      </w:r>
    </w:p>
    <w:p w:rsidR="00000000" w:rsidRDefault="00A022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22EA">
      <w:pPr>
        <w:pStyle w:val="3"/>
        <w:rPr>
          <w:rFonts w:eastAsia="Times New Roman"/>
        </w:rPr>
      </w:pPr>
      <w:r>
        <w:rPr>
          <w:rFonts w:eastAsia="Times New Roman"/>
        </w:rPr>
        <w:t>4. Выделение номера сотовой связи</w:t>
      </w:r>
    </w:p>
    <w:p w:rsidR="00000000" w:rsidRDefault="00A022EA">
      <w:pPr>
        <w:pStyle w:val="just"/>
      </w:pPr>
      <w:r>
        <w:t xml:space="preserve">4.1. Выделение номеров сотовой связи Предприятия осуществляется согласно утвержденным перечням пользователей на основании служебной записки установленной формы (приложение 1 </w:t>
      </w:r>
      <w:r>
        <w:rPr>
          <w:vertAlign w:val="superscript"/>
        </w:rPr>
        <w:t>1</w:t>
      </w:r>
      <w:r>
        <w:t xml:space="preserve"> ).</w:t>
      </w:r>
    </w:p>
    <w:p w:rsidR="00000000" w:rsidRDefault="00A022EA">
      <w:pPr>
        <w:pStyle w:val="sel"/>
        <w:divId w:val="1746107415"/>
      </w:pPr>
      <w:r>
        <w:t>1 Указа</w:t>
      </w:r>
      <w:r>
        <w:t>нный документ может быть разработан с учетом специфики конкретной организации.</w:t>
      </w:r>
    </w:p>
    <w:p w:rsidR="00000000" w:rsidRDefault="00A022EA">
      <w:pPr>
        <w:pStyle w:val="just"/>
      </w:pPr>
      <w:r>
        <w:t>4.2. Выделение номера сотовой связи Предприятия пользователям категории "A" осуществляется на основании служебной записки соответствующего заместителя генерального директора Пре</w:t>
      </w:r>
      <w:r>
        <w:t>дприятия.</w:t>
      </w:r>
    </w:p>
    <w:p w:rsidR="00000000" w:rsidRDefault="00A022EA">
      <w:pPr>
        <w:pStyle w:val="just"/>
      </w:pPr>
      <w:r>
        <w:t>4.3. Выделение номера сотовой связи Предприятия пользователям категории "B" осуществляется на основании служебной записки работника.</w:t>
      </w:r>
    </w:p>
    <w:p w:rsidR="00000000" w:rsidRDefault="00A022EA">
      <w:pPr>
        <w:pStyle w:val="just"/>
      </w:pPr>
      <w:r>
        <w:t>4.4. Выделение номера сотовой связи пользователям категории "C" осуществляется на основании служебной записки Коо</w:t>
      </w:r>
      <w:r>
        <w:t>рдинатора с указанием Ф.И.О. работника, его должности, подразделения, в котором числится работник, и устанавливаемого ему лимита.</w:t>
      </w:r>
    </w:p>
    <w:p w:rsidR="00000000" w:rsidRDefault="00A022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22EA">
      <w:pPr>
        <w:pStyle w:val="3"/>
        <w:rPr>
          <w:rFonts w:eastAsia="Times New Roman"/>
        </w:rPr>
      </w:pPr>
      <w:r>
        <w:rPr>
          <w:rFonts w:eastAsia="Times New Roman"/>
        </w:rPr>
        <w:t>5. Порядок получения номера сотовой связи и пользования сотовой связью</w:t>
      </w:r>
    </w:p>
    <w:p w:rsidR="00000000" w:rsidRDefault="00A022EA">
      <w:pPr>
        <w:pStyle w:val="just"/>
      </w:pPr>
      <w:r>
        <w:t>5.1. Получение номера сотовой связи Предприятия осущес</w:t>
      </w:r>
      <w:r>
        <w:t>твляется у IT-менеджера Предприятия.</w:t>
      </w:r>
    </w:p>
    <w:p w:rsidR="00000000" w:rsidRDefault="00A022EA">
      <w:pPr>
        <w:pStyle w:val="just"/>
      </w:pPr>
      <w:r>
        <w:t xml:space="preserve">5.2. При получении номера сотовой связи работник обязан оформить заявление (приложение 2 </w:t>
      </w:r>
      <w:r>
        <w:rPr>
          <w:vertAlign w:val="superscript"/>
        </w:rPr>
        <w:t>1</w:t>
      </w:r>
      <w:r>
        <w:t xml:space="preserve"> ) об ознакомлении с установленным ему лимитом и о согласии возмещать превышающие лимит суммы из своей заработной платы.</w:t>
      </w:r>
    </w:p>
    <w:p w:rsidR="00000000" w:rsidRDefault="00A022EA">
      <w:pPr>
        <w:pStyle w:val="sel"/>
        <w:divId w:val="478308330"/>
      </w:pPr>
      <w:r>
        <w:t>1 Указан</w:t>
      </w:r>
      <w:r>
        <w:t>ный документ может быть разработан с учетом специфики конкретной организации.</w:t>
      </w:r>
    </w:p>
    <w:p w:rsidR="00000000" w:rsidRDefault="00A022EA">
      <w:pPr>
        <w:pStyle w:val="just"/>
      </w:pPr>
      <w:r>
        <w:t>5.3. Лимит пользования сотовой связью Предприятия устанавливается на квартал. Неиспользованный в течение квартала остаток аннулируется.</w:t>
      </w:r>
    </w:p>
    <w:p w:rsidR="00000000" w:rsidRDefault="00A022EA">
      <w:pPr>
        <w:pStyle w:val="just"/>
      </w:pPr>
      <w:r>
        <w:t>5.4. При превышении пользователями сотовой</w:t>
      </w:r>
      <w:r>
        <w:t xml:space="preserve"> связи Предприятия установленного лимита разница возмещается из личных средств пользователя. Возмещение перерасходованных средств на использование мобильной связи Предприятия осуществляется бухгалтером из заработной платы работника на основании заявления р</w:t>
      </w:r>
      <w:r>
        <w:t>аботника и данных, полученных от IT-менеджера.</w:t>
      </w:r>
    </w:p>
    <w:p w:rsidR="00000000" w:rsidRDefault="00A022EA">
      <w:pPr>
        <w:pStyle w:val="just"/>
      </w:pPr>
      <w:r>
        <w:t>5.6. В случае значительного перерасхода средств на использование сотовой связи Предприятия пользователь сотовой связи Предприятия имеет право в течение 5 рабочих дней после получения индивидуальных данных о ра</w:t>
      </w:r>
      <w:r>
        <w:t xml:space="preserve">сходах по использованию сотовой связи Предприятия оформить в бухгалтерии заявление на поэтапное возмещение расходов (приложение 3 </w:t>
      </w:r>
      <w:r>
        <w:rPr>
          <w:vertAlign w:val="superscript"/>
        </w:rPr>
        <w:t>1</w:t>
      </w:r>
      <w:r>
        <w:t xml:space="preserve"> ). Отсутствие такого заявления свидетельствует о согласии пользователя на единовременное возмещение перерасхода средств на и</w:t>
      </w:r>
      <w:r>
        <w:t>спользование сотовой связи Предприятия из заработной платы пользователя.</w:t>
      </w:r>
    </w:p>
    <w:p w:rsidR="00000000" w:rsidRDefault="00A022EA">
      <w:pPr>
        <w:pStyle w:val="sel"/>
        <w:divId w:val="534581143"/>
      </w:pPr>
      <w:r>
        <w:t>1 Указанный документ может быть разработан с учетом специфики конкретной организации.</w:t>
      </w:r>
    </w:p>
    <w:p w:rsidR="00000000" w:rsidRDefault="00A022EA">
      <w:pPr>
        <w:pStyle w:val="just"/>
      </w:pPr>
      <w:r>
        <w:t>5.7. Пользователь сотовой связи Предприятия обязан держать мобильный телефон с номером сотовой связи Предприятия во включенном состоянии в рабочие дни с 9.00 до 21.00, в субботу - с 9.00 до 17.00.</w:t>
      </w:r>
    </w:p>
    <w:p w:rsidR="00000000" w:rsidRDefault="00A022EA">
      <w:pPr>
        <w:pStyle w:val="just"/>
      </w:pPr>
      <w:r>
        <w:t xml:space="preserve">5.8. При нахождении пользователя сотовой связи Предприятия </w:t>
      </w:r>
      <w:r>
        <w:t>на своем непосредственном рабочем месте использование номера сотовой связи Предприятия для исходящих звонков не допускается.</w:t>
      </w:r>
    </w:p>
    <w:p w:rsidR="00000000" w:rsidRDefault="00A022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22EA">
      <w:pPr>
        <w:pStyle w:val="3"/>
        <w:rPr>
          <w:rFonts w:eastAsia="Times New Roman"/>
        </w:rPr>
      </w:pPr>
      <w:r>
        <w:rPr>
          <w:rFonts w:eastAsia="Times New Roman"/>
        </w:rPr>
        <w:t>6. Учет расходования средств и информирование пользователей</w:t>
      </w:r>
    </w:p>
    <w:p w:rsidR="00000000" w:rsidRDefault="00A022EA">
      <w:pPr>
        <w:pStyle w:val="just"/>
      </w:pPr>
      <w:r>
        <w:t xml:space="preserve">6.1. Учет расходования средств на использование сотовой связи ведется </w:t>
      </w:r>
      <w:r>
        <w:t>IT-менеджером Предприятия.</w:t>
      </w:r>
    </w:p>
    <w:p w:rsidR="00000000" w:rsidRDefault="00A022EA">
      <w:pPr>
        <w:pStyle w:val="just"/>
      </w:pPr>
      <w:r>
        <w:t>6.2. IT-менеджер Предприятия ежемесячно не позднее 5-го числа следующего месяца сообщает индивидуальные данные о расходах сотовой связи Предприятия пользователям категорий "B" и "C" посредством рассылки через корпоративную почтов</w:t>
      </w:r>
      <w:r>
        <w:t>ую систему. Рассылка осуществляется на электронные адреса пользователей соответствующих категорий, а также на электронные адреса Координаторов пользователей категории "C".</w:t>
      </w:r>
    </w:p>
    <w:p w:rsidR="00000000" w:rsidRDefault="00A022EA">
      <w:pPr>
        <w:pStyle w:val="just"/>
      </w:pPr>
      <w:r>
        <w:t xml:space="preserve">6.3. В случае возникновения у пользователей или Координаторов вопросов, связанных с </w:t>
      </w:r>
      <w:r>
        <w:t>размером сумм расходования средств на использование сотовой связи Предприятия, они в течение 10 календарных дней с даты проведения рассылки имеют право письменно (в виде служебной записки) обратиться к IT-менеджеру Предприятия для получения разъяснений. От</w:t>
      </w:r>
      <w:r>
        <w:t>сутствие обращения свидетельствует о согласии пользователя с размером расходов на использование мобильной связи.</w:t>
      </w:r>
    </w:p>
    <w:p w:rsidR="00000000" w:rsidRDefault="00A022EA">
      <w:pPr>
        <w:pStyle w:val="just"/>
      </w:pPr>
      <w:r>
        <w:t>6.4. Пользователь либо руководитель подразделения имеет право обратиться к IT-менеджеру Предприятия за детализацией разговоров за предыдущий ме</w:t>
      </w:r>
      <w:r>
        <w:t>сяц, квартал. Срок предоставления детализации - 3 рабочих дня со дня обращения.</w:t>
      </w:r>
    </w:p>
    <w:p w:rsidR="00000000" w:rsidRDefault="00A022EA">
      <w:pPr>
        <w:pStyle w:val="just"/>
      </w:pPr>
      <w:r>
        <w:t>6.5. IT-менеджер Предприятия ежеквартально, не позднее 15-го числа следующего месяца, передает данные о перерасходе утвержденного лимита пользователями сотовой связи Предприяти</w:t>
      </w:r>
      <w:r>
        <w:t>я в бухгалтерию.</w:t>
      </w:r>
    </w:p>
    <w:p w:rsidR="00000000" w:rsidRDefault="00A022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22EA">
      <w:pPr>
        <w:pStyle w:val="3"/>
        <w:rPr>
          <w:rFonts w:eastAsia="Times New Roman"/>
        </w:rPr>
      </w:pPr>
      <w:r>
        <w:rPr>
          <w:rFonts w:eastAsia="Times New Roman"/>
        </w:rPr>
        <w:t>7. Возврат номеров сотовой связи</w:t>
      </w:r>
    </w:p>
    <w:p w:rsidR="00000000" w:rsidRDefault="00A022EA">
      <w:pPr>
        <w:pStyle w:val="just"/>
      </w:pPr>
      <w:r>
        <w:t>7.1. В случае увольнения пользователя сотовой связи Предприятия, его перевода на должность, не включенную в утвержденный перечень пользователей, исключения из списка пользователей он обязан в 3-дневный сро</w:t>
      </w:r>
      <w:r>
        <w:t>к сдать выделенный ему номер сотовой связи. По истечении указанного срока номер сотовой связи Предприятия будет заблокирован.</w:t>
      </w:r>
    </w:p>
    <w:p w:rsidR="00000000" w:rsidRDefault="00A022EA">
      <w:pPr>
        <w:pStyle w:val="just"/>
      </w:pPr>
      <w:r>
        <w:t>7.2. В случае перевода пользователя сотовой связи Предприятия на другую должность в подразделение, непосредственно подчиняющееся и</w:t>
      </w:r>
      <w:r>
        <w:t>ли координируемое Координатором, он обязан в 3-дневный срок либо сдать выделенный ему номер сотовой связи, либо предоставить служебную записку от Координатора в соответствии с требованием п. 4.4 данного Регламента. В противном случае по истечении данного с</w:t>
      </w:r>
      <w:r>
        <w:t>рока номер сотовой связи Предприятия будет заблокирован.</w:t>
      </w:r>
    </w:p>
    <w:p w:rsidR="00000000" w:rsidRDefault="00A022EA">
      <w:pPr>
        <w:pStyle w:val="just"/>
      </w:pPr>
      <w:r>
        <w:t>7.3. Возврат номера сотовой связи осуществляется IT-менеджером Предприятия.</w:t>
      </w:r>
    </w:p>
    <w:p w:rsidR="00000000" w:rsidRDefault="00A022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22EA">
      <w:pPr>
        <w:pStyle w:val="3"/>
        <w:rPr>
          <w:rFonts w:eastAsia="Times New Roman"/>
        </w:rPr>
      </w:pPr>
      <w:r>
        <w:rPr>
          <w:rFonts w:eastAsia="Times New Roman"/>
        </w:rPr>
        <w:t>8. Другие операции с номерами сотовой связи</w:t>
      </w:r>
    </w:p>
    <w:p w:rsidR="00000000" w:rsidRDefault="00A022EA">
      <w:pPr>
        <w:pStyle w:val="just"/>
      </w:pPr>
      <w:r>
        <w:t>8.1. В случае если работник имеет право на получение номера сотовой связи Пред</w:t>
      </w:r>
      <w:r>
        <w:t>приятия, но при этом желает использовать свой личный номер сотовой связи, возможен перевод личного номера сотовой связи на корпоративный тариф Предприятия.</w:t>
      </w:r>
    </w:p>
    <w:p w:rsidR="00000000" w:rsidRDefault="00A022EA">
      <w:pPr>
        <w:pStyle w:val="just"/>
      </w:pPr>
      <w:r>
        <w:t>8.2. В случае если работник, увольняясь из Предприятия или лишившись права использования номера сото</w:t>
      </w:r>
      <w:r>
        <w:t>вой связи Предприятия, желает оставить в личное пользование выделенный ему номер сотовой связи Предприятия, по его заявлению возможен перевод номера сотовой связи из корпоративного тарифа Предприятия на частное лицо.</w:t>
      </w:r>
    </w:p>
    <w:p w:rsidR="00000000" w:rsidRDefault="00A022EA">
      <w:pPr>
        <w:pStyle w:val="just"/>
      </w:pPr>
      <w:r>
        <w:t xml:space="preserve">8.3. Технической реализацией п. п. 8.1 </w:t>
      </w:r>
      <w:r>
        <w:t>и 8.2 занимается IT-менеджер Предприятия, принимая решение о возможности выполнения в каждом конкретном случае.</w:t>
      </w:r>
    </w:p>
    <w:p w:rsidR="00000000" w:rsidRDefault="00A022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22EA">
      <w:pPr>
        <w:pStyle w:val="right"/>
      </w:pPr>
      <w:r>
        <w:t>Источник - "Кадровик. Кадровое делопроизводство", 2009, № 7</w:t>
      </w:r>
    </w:p>
    <w:p w:rsidR="00000000" w:rsidRDefault="00A022E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https://порядокправа.рф/obrazecy/reglament_ispolzovaniya_rabotnikami_organizacii_sotovoj_svyazi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EA"/>
    <w:rsid w:val="00A0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0592FE8-9096-49E0-AD76-F7742E65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glament_ispolzovaniya_rabotnikami_organizacii_sotovoj_svyazi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1498</Words>
  <Characters>8541</Characters>
  <Application>Microsoft Office Word</Application>
  <DocSecurity>0</DocSecurity>
  <Lines>71</Lines>
  <Paragraphs>20</Paragraphs>
  <ScaleCrop>false</ScaleCrop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использования работниками организации сотовой связи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2022-08-20T07:56:00Z</dcterms:created>
  <dcterms:modified xsi:type="dcterms:W3CDTF">2022-08-20T07:56:00Z</dcterms:modified>
</cp:coreProperties>
</file>