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F01A5">
      <w:pPr>
        <w:pStyle w:val="1"/>
        <w:rPr>
          <w:rFonts w:eastAsia="Times New Roman"/>
        </w:rPr>
      </w:pPr>
      <w:r>
        <w:rPr>
          <w:rFonts w:eastAsia="Times New Roman"/>
        </w:rPr>
        <w:t>Расчет затрат на страхование ОСАГО по автотранспорту, состоящему на балансе организации (ВР 244 "Прочая закупка товаров, работ и услуг для государственных нужд", КОСГУ 226 "Прочие работы, услуги"). Форма № 7</w:t>
      </w:r>
    </w:p>
    <w:p w:rsidR="00000000" w:rsidRDefault="00BF01A5">
      <w:pPr>
        <w:pStyle w:val="right"/>
      </w:pPr>
      <w:r>
        <w:t>Приложение N 4 к Порядку составления, утверждения и ведения бюджетных смет центрального аппарата Федеральной службы по гидрометеорологии и мониторингу окружающей среды, ее территориальных органов и учреждений - получателей бюджетных</w:t>
      </w:r>
    </w:p>
    <w:p w:rsidR="00000000" w:rsidRDefault="00BF01A5">
      <w:pPr>
        <w:pStyle w:val="right"/>
      </w:pPr>
      <w:r>
        <w:t>инвестиций, утвержденно</w:t>
      </w:r>
      <w:r>
        <w:t xml:space="preserve">му </w:t>
      </w:r>
      <w:r>
        <w:br/>
        <w:t xml:space="preserve">Приказом Росгидромета </w:t>
      </w:r>
      <w:r>
        <w:br/>
        <w:t>от _________ N ______</w:t>
      </w:r>
    </w:p>
    <w:p w:rsidR="00000000" w:rsidRDefault="00BF01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01A5">
      <w:pPr>
        <w:pStyle w:val="right"/>
      </w:pPr>
      <w:r>
        <w:t>Форма 7</w:t>
      </w:r>
    </w:p>
    <w:p w:rsidR="00000000" w:rsidRDefault="00BF01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01A5">
      <w:pPr>
        <w:pStyle w:val="HTML"/>
      </w:pPr>
      <w:r>
        <w:t xml:space="preserve">                                  РАСЧЕТ</w:t>
      </w:r>
    </w:p>
    <w:p w:rsidR="00000000" w:rsidRDefault="00BF01A5">
      <w:pPr>
        <w:pStyle w:val="HTML"/>
      </w:pPr>
      <w:r>
        <w:t>затрат на страхование ОСАГО по автотранспорту,</w:t>
      </w:r>
    </w:p>
    <w:p w:rsidR="00000000" w:rsidRDefault="00BF01A5">
      <w:pPr>
        <w:pStyle w:val="HTML"/>
      </w:pPr>
      <w:r>
        <w:t>состоящему на балансе организации (ВР 244 "Прочая закупка</w:t>
      </w:r>
    </w:p>
    <w:p w:rsidR="00000000" w:rsidRDefault="00BF01A5">
      <w:pPr>
        <w:pStyle w:val="HTML"/>
      </w:pPr>
      <w:r>
        <w:t>товаров, работ и услуг для государственных нужд",</w:t>
      </w:r>
    </w:p>
    <w:p w:rsidR="00000000" w:rsidRDefault="00BF01A5">
      <w:pPr>
        <w:pStyle w:val="HTML"/>
      </w:pPr>
      <w:r>
        <w:t>К</w:t>
      </w:r>
      <w:r>
        <w:t>ОСГУ 226 "Прочие работы, услуги")</w:t>
      </w:r>
    </w:p>
    <w:p w:rsidR="00000000" w:rsidRDefault="00BF01A5">
      <w:pPr>
        <w:pStyle w:val="HTML"/>
      </w:pPr>
      <w:r>
        <w:t>на ____ год</w:t>
      </w:r>
    </w:p>
    <w:p w:rsidR="00000000" w:rsidRDefault="00BF01A5">
      <w:pPr>
        <w:pStyle w:val="HTML"/>
      </w:pPr>
    </w:p>
    <w:p w:rsidR="00000000" w:rsidRDefault="00BF01A5">
      <w:pPr>
        <w:pStyle w:val="HTML"/>
      </w:pPr>
      <w:r>
        <w:t>___________________________________________________________________________</w:t>
      </w:r>
    </w:p>
    <w:p w:rsidR="00000000" w:rsidRDefault="00BF01A5">
      <w:pPr>
        <w:pStyle w:val="HTML"/>
      </w:pPr>
      <w:r>
        <w:t>(наименование учреждения)</w:t>
      </w:r>
    </w:p>
    <w:p w:rsidR="00000000" w:rsidRDefault="00BF01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01A5">
      <w:pPr>
        <w:pStyle w:val="3"/>
        <w:rPr>
          <w:rFonts w:eastAsia="Times New Roman"/>
        </w:rPr>
      </w:pPr>
      <w:r>
        <w:rPr>
          <w:rFonts w:eastAsia="Times New Roman"/>
        </w:rPr>
        <w:t>Вид транспортного средства Общее количество ТС, стоящих на балансе (шт.) Количество ТС, подлежащих ОСАГО (</w:t>
      </w:r>
      <w:r>
        <w:rPr>
          <w:rFonts w:eastAsia="Times New Roman"/>
        </w:rPr>
        <w:t>шт.) Базовая ставка (ТБ) (тыс. руб.) Территориальный коэфф. (КТ) Коэффициент ограничения Коэфф. мощности двигателя (КМ) Сумма страховой премии (гр. 2 * 3 * 4 * 5 * 6) (тыс. руб.) 1 2 3 4 5 6 7 8</w:t>
      </w:r>
    </w:p>
    <w:p w:rsidR="00000000" w:rsidRDefault="00BF01A5">
      <w:pPr>
        <w:pStyle w:val="left"/>
      </w:pPr>
      <w:r>
        <w:t>Грузовые автомобили:</w:t>
      </w:r>
    </w:p>
    <w:p w:rsidR="00000000" w:rsidRDefault="00BF01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01A5">
      <w:pPr>
        <w:pStyle w:val="3"/>
        <w:rPr>
          <w:rFonts w:eastAsia="Times New Roman"/>
        </w:rPr>
      </w:pPr>
      <w:r>
        <w:rPr>
          <w:rFonts w:eastAsia="Times New Roman"/>
        </w:rPr>
        <w:t>X X X X</w:t>
      </w:r>
    </w:p>
    <w:p w:rsidR="00000000" w:rsidRDefault="00BF01A5">
      <w:pPr>
        <w:pStyle w:val="HTML"/>
      </w:pPr>
      <w:r>
        <w:t xml:space="preserve"> грузоподъемностью до</w:t>
      </w:r>
    </w:p>
    <w:p w:rsidR="00000000" w:rsidRDefault="00BF01A5">
      <w:pPr>
        <w:pStyle w:val="HTML"/>
      </w:pPr>
      <w:r>
        <w:t>10 т</w:t>
      </w:r>
    </w:p>
    <w:p w:rsidR="00000000" w:rsidRDefault="00BF01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01A5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X</w:t>
      </w:r>
    </w:p>
    <w:p w:rsidR="00000000" w:rsidRDefault="00BF01A5">
      <w:pPr>
        <w:pStyle w:val="HTML"/>
      </w:pPr>
      <w:r>
        <w:t xml:space="preserve"> </w:t>
      </w:r>
      <w:r>
        <w:t>грузоподъемностью</w:t>
      </w:r>
    </w:p>
    <w:p w:rsidR="00000000" w:rsidRDefault="00BF01A5">
      <w:pPr>
        <w:pStyle w:val="HTML"/>
      </w:pPr>
      <w:r>
        <w:t>свыше 10 т</w:t>
      </w:r>
    </w:p>
    <w:p w:rsidR="00000000" w:rsidRDefault="00BF01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01A5">
      <w:pPr>
        <w:pStyle w:val="3"/>
        <w:rPr>
          <w:rFonts w:eastAsia="Times New Roman"/>
        </w:rPr>
      </w:pPr>
      <w:r>
        <w:rPr>
          <w:rFonts w:eastAsia="Times New Roman"/>
        </w:rPr>
        <w:t>X</w:t>
      </w:r>
    </w:p>
    <w:p w:rsidR="00000000" w:rsidRDefault="00BF01A5">
      <w:pPr>
        <w:pStyle w:val="left"/>
      </w:pPr>
      <w:r>
        <w:t>Прицепы к грузовым автомобилям</w:t>
      </w:r>
    </w:p>
    <w:p w:rsidR="00000000" w:rsidRDefault="00BF01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01A5">
      <w:pPr>
        <w:pStyle w:val="3"/>
        <w:rPr>
          <w:rFonts w:eastAsia="Times New Roman"/>
        </w:rPr>
      </w:pPr>
      <w:r>
        <w:rPr>
          <w:rFonts w:eastAsia="Times New Roman"/>
        </w:rPr>
        <w:t>X</w:t>
      </w:r>
    </w:p>
    <w:p w:rsidR="00000000" w:rsidRDefault="00BF01A5">
      <w:pPr>
        <w:pStyle w:val="left"/>
      </w:pPr>
      <w:r>
        <w:t>Автобусы:</w:t>
      </w:r>
    </w:p>
    <w:p w:rsidR="00000000" w:rsidRDefault="00BF01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01A5">
      <w:pPr>
        <w:pStyle w:val="3"/>
        <w:rPr>
          <w:rFonts w:eastAsia="Times New Roman"/>
        </w:rPr>
      </w:pPr>
      <w:r>
        <w:rPr>
          <w:rFonts w:eastAsia="Times New Roman"/>
        </w:rPr>
        <w:t>X X X X</w:t>
      </w:r>
    </w:p>
    <w:p w:rsidR="00000000" w:rsidRDefault="00BF01A5">
      <w:pPr>
        <w:pStyle w:val="HTML"/>
      </w:pPr>
      <w:r>
        <w:t xml:space="preserve"> число мест до 20</w:t>
      </w:r>
    </w:p>
    <w:p w:rsidR="00000000" w:rsidRDefault="00BF01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01A5">
      <w:pPr>
        <w:pStyle w:val="3"/>
        <w:rPr>
          <w:rFonts w:eastAsia="Times New Roman"/>
        </w:rPr>
      </w:pPr>
      <w:r>
        <w:rPr>
          <w:rFonts w:eastAsia="Times New Roman"/>
        </w:rPr>
        <w:t>X</w:t>
      </w:r>
    </w:p>
    <w:p w:rsidR="00000000" w:rsidRDefault="00BF01A5">
      <w:pPr>
        <w:pStyle w:val="HTML"/>
      </w:pPr>
      <w:r>
        <w:t xml:space="preserve"> число мест более 20</w:t>
      </w:r>
    </w:p>
    <w:p w:rsidR="00000000" w:rsidRDefault="00BF01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01A5">
      <w:pPr>
        <w:pStyle w:val="3"/>
        <w:rPr>
          <w:rFonts w:eastAsia="Times New Roman"/>
        </w:rPr>
      </w:pPr>
      <w:r>
        <w:rPr>
          <w:rFonts w:eastAsia="Times New Roman"/>
        </w:rPr>
        <w:t>X</w:t>
      </w:r>
    </w:p>
    <w:p w:rsidR="00000000" w:rsidRDefault="00BF01A5">
      <w:pPr>
        <w:pStyle w:val="left"/>
      </w:pPr>
      <w:r>
        <w:t>Тракторы, самоходные дорожно-строительные и иные машины</w:t>
      </w:r>
    </w:p>
    <w:p w:rsidR="00000000" w:rsidRDefault="00BF01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01A5">
      <w:pPr>
        <w:pStyle w:val="3"/>
        <w:rPr>
          <w:rFonts w:eastAsia="Times New Roman"/>
        </w:rPr>
      </w:pPr>
      <w:r>
        <w:rPr>
          <w:rFonts w:eastAsia="Times New Roman"/>
        </w:rPr>
        <w:t>X</w:t>
      </w:r>
    </w:p>
    <w:p w:rsidR="00000000" w:rsidRDefault="00BF01A5">
      <w:pPr>
        <w:pStyle w:val="left"/>
      </w:pPr>
      <w:r>
        <w:t>Прицепы к тракторам, самоходным</w:t>
      </w:r>
    </w:p>
    <w:p w:rsidR="00000000" w:rsidRDefault="00BF01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01A5">
      <w:pPr>
        <w:pStyle w:val="3"/>
        <w:rPr>
          <w:rFonts w:eastAsia="Times New Roman"/>
        </w:rPr>
      </w:pPr>
      <w:r>
        <w:rPr>
          <w:rFonts w:eastAsia="Times New Roman"/>
        </w:rPr>
        <w:t>X</w:t>
      </w:r>
    </w:p>
    <w:p w:rsidR="00000000" w:rsidRDefault="00BF01A5">
      <w:pPr>
        <w:pStyle w:val="left"/>
      </w:pPr>
      <w:r>
        <w:t>Мотоциклы, мотороллеры, снегоходы</w:t>
      </w:r>
    </w:p>
    <w:p w:rsidR="00000000" w:rsidRDefault="00BF01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01A5">
      <w:pPr>
        <w:pStyle w:val="3"/>
        <w:rPr>
          <w:rFonts w:eastAsia="Times New Roman"/>
        </w:rPr>
      </w:pPr>
      <w:r>
        <w:rPr>
          <w:rFonts w:eastAsia="Times New Roman"/>
        </w:rPr>
        <w:t>X</w:t>
      </w:r>
    </w:p>
    <w:p w:rsidR="00000000" w:rsidRDefault="00BF01A5">
      <w:pPr>
        <w:pStyle w:val="left"/>
      </w:pPr>
      <w:r>
        <w:t>Легковые автомобили:</w:t>
      </w:r>
    </w:p>
    <w:p w:rsidR="00000000" w:rsidRDefault="00BF01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01A5">
      <w:pPr>
        <w:pStyle w:val="3"/>
        <w:rPr>
          <w:rFonts w:eastAsia="Times New Roman"/>
        </w:rPr>
      </w:pPr>
      <w:r>
        <w:rPr>
          <w:rFonts w:eastAsia="Times New Roman"/>
        </w:rPr>
        <w:t>X X X X</w:t>
      </w:r>
    </w:p>
    <w:p w:rsidR="00000000" w:rsidRDefault="00BF01A5">
      <w:pPr>
        <w:pStyle w:val="left"/>
      </w:pPr>
      <w:r>
        <w:t>до 50 л.с. включительно - 0,5</w:t>
      </w:r>
    </w:p>
    <w:p w:rsidR="00000000" w:rsidRDefault="00BF01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01A5">
      <w:pPr>
        <w:pStyle w:val="left"/>
      </w:pPr>
      <w:r>
        <w:t>свыше 50 л.с. до 70 л.с.</w:t>
      </w:r>
    </w:p>
    <w:p w:rsidR="00000000" w:rsidRDefault="00BF01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01A5">
      <w:pPr>
        <w:pStyle w:val="left"/>
      </w:pPr>
      <w:r>
        <w:t>свыше 70 л.с. по 100 л.с.</w:t>
      </w:r>
    </w:p>
    <w:p w:rsidR="00000000" w:rsidRDefault="00BF01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01A5">
      <w:pPr>
        <w:pStyle w:val="left"/>
      </w:pPr>
      <w:r>
        <w:t>свыше 100 л.с. до 120 л.с.</w:t>
      </w:r>
    </w:p>
    <w:p w:rsidR="00000000" w:rsidRDefault="00BF01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01A5">
      <w:pPr>
        <w:pStyle w:val="left"/>
      </w:pPr>
      <w:r>
        <w:t>свыше 120 л.с. до 150 л.с.</w:t>
      </w:r>
    </w:p>
    <w:p w:rsidR="00000000" w:rsidRDefault="00BF01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01A5">
      <w:pPr>
        <w:pStyle w:val="left"/>
      </w:pPr>
      <w:r>
        <w:t>свыше 150 л.с.</w:t>
      </w:r>
    </w:p>
    <w:p w:rsidR="00000000" w:rsidRDefault="00BF01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01A5">
      <w:pPr>
        <w:pStyle w:val="left"/>
      </w:pPr>
      <w:r>
        <w:t>Прицепы к легковым автомобилям</w:t>
      </w:r>
    </w:p>
    <w:p w:rsidR="00000000" w:rsidRDefault="00BF01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01A5">
      <w:pPr>
        <w:pStyle w:val="3"/>
        <w:rPr>
          <w:rFonts w:eastAsia="Times New Roman"/>
        </w:rPr>
      </w:pPr>
      <w:r>
        <w:rPr>
          <w:rFonts w:eastAsia="Times New Roman"/>
        </w:rPr>
        <w:t>X</w:t>
      </w:r>
    </w:p>
    <w:p w:rsidR="00000000" w:rsidRDefault="00BF01A5">
      <w:pPr>
        <w:pStyle w:val="3"/>
        <w:rPr>
          <w:rFonts w:eastAsia="Times New Roman"/>
        </w:rPr>
      </w:pPr>
      <w:r>
        <w:rPr>
          <w:rFonts w:eastAsia="Times New Roman"/>
        </w:rPr>
        <w:t>Итого</w:t>
      </w:r>
    </w:p>
    <w:p w:rsidR="00000000" w:rsidRDefault="00BF01A5">
      <w:pPr>
        <w:pStyle w:val="3"/>
        <w:rPr>
          <w:rFonts w:eastAsia="Times New Roman"/>
        </w:rPr>
      </w:pPr>
      <w:r>
        <w:rPr>
          <w:rFonts w:eastAsia="Times New Roman"/>
        </w:rPr>
        <w:t>X X X X</w:t>
      </w:r>
    </w:p>
    <w:p w:rsidR="00000000" w:rsidRDefault="00BF01A5">
      <w:pPr>
        <w:pStyle w:val="HTML"/>
      </w:pPr>
      <w:r>
        <w:t xml:space="preserve">    Руководитель        ___________________    ___________________</w:t>
      </w:r>
    </w:p>
    <w:p w:rsidR="00000000" w:rsidRDefault="00BF01A5">
      <w:pPr>
        <w:pStyle w:val="HTML"/>
      </w:pPr>
      <w:r>
        <w:t>(ФИО)                (подпись)</w:t>
      </w:r>
    </w:p>
    <w:p w:rsidR="00000000" w:rsidRDefault="00BF01A5">
      <w:pPr>
        <w:pStyle w:val="HTML"/>
      </w:pPr>
    </w:p>
    <w:p w:rsidR="00000000" w:rsidRDefault="00BF01A5">
      <w:pPr>
        <w:pStyle w:val="HTML"/>
      </w:pPr>
      <w:r>
        <w:t>Главный бухгалтер   ___________________    ___________________</w:t>
      </w:r>
    </w:p>
    <w:p w:rsidR="00000000" w:rsidRDefault="00BF01A5">
      <w:pPr>
        <w:pStyle w:val="HTML"/>
      </w:pPr>
      <w:r>
        <w:t>(ФИО)                (подпись)</w:t>
      </w:r>
    </w:p>
    <w:p w:rsidR="00000000" w:rsidRDefault="00BF01A5">
      <w:pPr>
        <w:pStyle w:val="HTML"/>
      </w:pPr>
      <w:r>
        <w:t>Дата</w:t>
      </w:r>
    </w:p>
    <w:p w:rsidR="00000000" w:rsidRDefault="00BF01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01A5">
      <w:pPr>
        <w:pStyle w:val="right"/>
      </w:pPr>
      <w:r>
        <w:t xml:space="preserve">Источник </w:t>
      </w:r>
      <w:r>
        <w:t>- Приказ Росгидромета от 13.06.2013 № 300</w:t>
      </w:r>
    </w:p>
    <w:p w:rsidR="00000000" w:rsidRDefault="00BF01A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https://порядокправа.рф/obrazecy/raschet_zatrat_na_straxovanie_osago_po_avtotransportu_sostoyashhemu_na_balanse_organizacii_vr_244_pro.htm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A5"/>
    <w:rsid w:val="00B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C105836-1032-4ED0-A6FB-BA7CD1F2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chet_zatrat_na_straxovanie_osago_po_avtotransportu_sostoyashhemu_na_balanse_organizacii_vr_244_pr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затрат на страхование ОСАГО по автотранспорту, состоящему на балансе организации (ВР 244 "Прочая закупка товаров, работ и услуг для государственных нужд", КОСГУ 226 "Прочие работы, услуги"). Форма № 7 -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2022-08-19T20:45:00Z</dcterms:created>
  <dcterms:modified xsi:type="dcterms:W3CDTF">2022-08-19T20:45:00Z</dcterms:modified>
</cp:coreProperties>
</file>