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2380">
      <w:pPr>
        <w:pStyle w:val="1"/>
        <w:rPr>
          <w:rFonts w:eastAsia="Times New Roman"/>
        </w:rPr>
      </w:pPr>
      <w:r>
        <w:rPr>
          <w:rFonts w:eastAsia="Times New Roman"/>
        </w:rPr>
        <w:t>Расчет суммы нормативных затрат, непосредственно связанных с оказанием (выполнением) I-той государственной услуги (работы) (направления деятельности) библиотекой, подведомственной Минкультуры России</w:t>
      </w:r>
    </w:p>
    <w:p w:rsidR="00000000" w:rsidRDefault="009B2380">
      <w:pPr>
        <w:pStyle w:val="right"/>
      </w:pPr>
      <w:r>
        <w:t xml:space="preserve">Приложение N 3 к Порядку определения нормативных затрат на оказание библиотеками, подведомственными Минкультуры России, государственных услуг и нормативных затрат на содержание их имущества </w:t>
      </w:r>
    </w:p>
    <w:p w:rsidR="00000000" w:rsidRDefault="009B2380">
      <w:pPr>
        <w:pStyle w:val="3"/>
        <w:rPr>
          <w:rFonts w:eastAsia="Times New Roman"/>
        </w:rPr>
      </w:pPr>
      <w:r>
        <w:rPr>
          <w:rFonts w:eastAsia="Times New Roman"/>
        </w:rPr>
        <w:t>РАСЧЕТ СУММЫ НОРМАТИВНЫХ ЗАТРАТ, НЕПОСРЕДСТВЕННО СВЯЗАННЫХ С ОКАЗ</w:t>
      </w:r>
      <w:r>
        <w:rPr>
          <w:rFonts w:eastAsia="Times New Roman"/>
        </w:rPr>
        <w:t>АНИЕМ (ВЫПОЛНЕНИЕМ) I-ТОЙ ГОСУДАРСТВЕННОЙ УСЛУГИ (РАБОТЫ) (НАПРАВЛЕНИЯ ДЕЯТЕЛЬНОСТИ)</w:t>
      </w:r>
    </w:p>
    <w:p w:rsidR="00000000" w:rsidRDefault="009B2380">
      <w:pPr>
        <w:pStyle w:val="HTML"/>
      </w:pPr>
      <w:r>
        <w:t>УСЛУГА (РАБОТА) N _____ (Направление деятельности __________)</w:t>
      </w:r>
    </w:p>
    <w:p w:rsidR="00000000" w:rsidRDefault="009B2380">
      <w:pPr>
        <w:pStyle w:val="HTML"/>
      </w:pPr>
    </w:p>
    <w:p w:rsidR="00000000" w:rsidRDefault="009B2380">
      <w:pPr>
        <w:pStyle w:val="HTML"/>
      </w:pPr>
      <w:r>
        <w:t>------------------------------------------------------------------------------------------</w:t>
      </w:r>
    </w:p>
    <w:p w:rsidR="00000000" w:rsidRDefault="009B2380">
      <w:pPr>
        <w:pStyle w:val="HTML"/>
      </w:pPr>
      <w:r>
        <w:t>¦Группа затрат¦ П</w:t>
      </w:r>
      <w:r>
        <w:t>ервый ¦Индексация¦ Второй ¦Индексация¦ Третий ¦Индексация¦    Среднее   ¦</w:t>
      </w:r>
    </w:p>
    <w:p w:rsidR="00000000" w:rsidRDefault="009B2380">
      <w:pPr>
        <w:pStyle w:val="HTML"/>
      </w:pPr>
      <w:r>
        <w:t>¦             ¦отчетный¦          ¦отчетный¦          ¦отчетный¦          ¦арифметическое¦</w:t>
      </w:r>
    </w:p>
    <w:p w:rsidR="00000000" w:rsidRDefault="009B2380">
      <w:pPr>
        <w:pStyle w:val="HTML"/>
      </w:pPr>
      <w:r>
        <w:t>¦             ¦   год  ¦          ¦  год   ¦          ¦   год  ¦          ¦  за два года ¦</w:t>
      </w:r>
    </w:p>
    <w:p w:rsidR="00000000" w:rsidRDefault="009B2380">
      <w:pPr>
        <w:pStyle w:val="HTML"/>
      </w:pPr>
      <w:r>
        <w:t>+-------------+--------+----------+--------+----------+--------+----------+--------------+</w:t>
      </w:r>
    </w:p>
    <w:p w:rsidR="00000000" w:rsidRDefault="009B2380">
      <w:pPr>
        <w:pStyle w:val="HTML"/>
      </w:pPr>
      <w:r>
        <w:t>¦      1      ¦    2   ¦ 3 = 2 *  ¦   4    ¦ 5 = 4 *  ¦    6   ¦7 = 6 * k1¦ 6 = (3 + 5 + ¦</w:t>
      </w:r>
    </w:p>
    <w:p w:rsidR="00000000" w:rsidRDefault="009B2380">
      <w:pPr>
        <w:pStyle w:val="HTML"/>
      </w:pPr>
      <w:r>
        <w:t xml:space="preserve">¦             ¦        ¦k1 * k2 * ¦        ¦ k1 * k2  ¦        ¦          </w:t>
      </w:r>
      <w:r>
        <w:t>¦    7) / 3    ¦</w:t>
      </w:r>
    </w:p>
    <w:p w:rsidR="00000000" w:rsidRDefault="009B2380">
      <w:pPr>
        <w:pStyle w:val="HTML"/>
      </w:pPr>
      <w:r>
        <w:t>¦             ¦        ¦    k3    ¦        ¦          ¦        ¦          ¦              ¦</w:t>
      </w:r>
    </w:p>
    <w:p w:rsidR="00000000" w:rsidRDefault="009B2380">
      <w:pPr>
        <w:pStyle w:val="HTML"/>
      </w:pPr>
      <w:r>
        <w:t>+-------------+--------+----------+--------+----------+--------+----------+--------------+</w:t>
      </w:r>
    </w:p>
    <w:p w:rsidR="00000000" w:rsidRDefault="009B2380">
      <w:pPr>
        <w:pStyle w:val="HTML"/>
      </w:pPr>
      <w:r>
        <w:t xml:space="preserve">¦             ¦        ¦          ¦        ¦          ¦  </w:t>
      </w:r>
      <w:r>
        <w:t xml:space="preserve">      ¦          ¦              ¦</w:t>
      </w:r>
    </w:p>
    <w:p w:rsidR="00000000" w:rsidRDefault="009B2380">
      <w:pPr>
        <w:pStyle w:val="HTML"/>
      </w:pPr>
      <w:r>
        <w:t>+-------------+--------+----------+--------+----------+--------+----------+--------------+</w:t>
      </w:r>
    </w:p>
    <w:p w:rsidR="00000000" w:rsidRDefault="009B2380">
      <w:pPr>
        <w:pStyle w:val="HTML"/>
      </w:pPr>
      <w:r>
        <w:t>¦             ¦        ¦          ¦        ¦          ¦        ¦          ¦              ¦</w:t>
      </w:r>
    </w:p>
    <w:p w:rsidR="00000000" w:rsidRDefault="009B2380">
      <w:pPr>
        <w:pStyle w:val="HTML"/>
      </w:pPr>
      <w:r>
        <w:t>+-------------+--------+----------+-----</w:t>
      </w:r>
      <w:r>
        <w:t>---+----------+--------+----------+--------------+</w:t>
      </w:r>
    </w:p>
    <w:p w:rsidR="00000000" w:rsidRDefault="009B2380">
      <w:pPr>
        <w:pStyle w:val="HTML"/>
      </w:pPr>
      <w:r>
        <w:t>¦ИТОГО                                                ¦        ¦          ¦              ¦</w:t>
      </w:r>
    </w:p>
    <w:p w:rsidR="00000000" w:rsidRDefault="009B2380">
      <w:pPr>
        <w:pStyle w:val="HTML"/>
      </w:pPr>
      <w:r>
        <w:t>------------------------------------------------------+--------+----------+---------------</w:t>
      </w:r>
    </w:p>
    <w:p w:rsidR="00000000" w:rsidRDefault="009B23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380">
      <w:pPr>
        <w:pStyle w:val="just"/>
      </w:pPr>
      <w:r>
        <w:lastRenderedPageBreak/>
        <w:t>k1, k2, k3 - индексы п</w:t>
      </w:r>
      <w:r>
        <w:t>отребительских цен, в соответствии со сценарными условиями и основными макроэкономическими параметрами прогноза социально-экономического развития Российской Федерации, разрабатываемыми Министерством экономического развития Российской Федерации в соответств</w:t>
      </w:r>
      <w:r>
        <w:t>ии с постановлением Правительства Российской Федерации от 29 декабря 2007 г. N 1010 "О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</w:t>
      </w:r>
      <w:r>
        <w:t>од" (Собрание законодательства Российской Федерации, 2008, N 4, ст. 263; 2009, N 14, ст. 1669; 2009, N 26, ст. 3208; 2010, N 52 (ч. I), ст. 7104; 2011, N 15, ст. 2131)</w:t>
      </w:r>
    </w:p>
    <w:p w:rsidR="00000000" w:rsidRDefault="009B23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380">
      <w:pPr>
        <w:pStyle w:val="right"/>
      </w:pPr>
      <w:r>
        <w:t>Источник - Приказ Минкультуры России от 05.12.2011 № 1122</w:t>
      </w:r>
    </w:p>
    <w:p w:rsidR="00000000" w:rsidRDefault="009B23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</w:t>
      </w:r>
      <w:r>
        <w:rPr>
          <w:rFonts w:ascii="Times New Roman" w:eastAsia="Times New Roman" w:hAnsi="Times New Roman"/>
          <w:sz w:val="24"/>
          <w:szCs w:val="24"/>
        </w:rPr>
        <w:t xml:space="preserve">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ф/obrazecy/raschet_summy_normativnyx_zatrat_neposredstvenno_svyazannyx_s_okazaniem_vypolneniem_i_toj_gosudarst_2.htm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80"/>
    <w:rsid w:val="009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696B51-5DB0-48E2-BEB9-5AE99599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summy_normativnyx_zatrat_neposredstvenno_svyazannyx_s_okazaniem_vypolneniem_i_toj_gosudarst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суммы нормативных затрат, непосредственно связанных с оказанием (выполнением) I-той государственной услуги (работы) (направления деятельности) библиотекой, подведомственной Минкультуры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2022-08-19T20:22:00Z</dcterms:created>
  <dcterms:modified xsi:type="dcterms:W3CDTF">2022-08-19T20:22:00Z</dcterms:modified>
</cp:coreProperties>
</file>