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7EFB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расходов на создание (реконструкцию) тепловых пунктов от существующих тепловых сетей или </w:t>
      </w:r>
      <w:r>
        <w:rPr>
          <w:rFonts w:eastAsia="Times New Roman"/>
        </w:rPr>
        <w:t>источников тепловой энергии до точек подключения объектов заявителей, подключаемая тепловая нагрузка которых более 0,1 Гкал/ч и не превышает 1,5 Гкал/ч</w:t>
      </w:r>
    </w:p>
    <w:p w:rsidR="00000000" w:rsidRDefault="00B37EFB">
      <w:pPr>
        <w:pStyle w:val="right"/>
      </w:pPr>
      <w:r>
        <w:t>Приложение 7.3 к Методическим указаниям по расчету регулируемых цен (тарифов) в сфере теплоснабжения</w:t>
      </w:r>
    </w:p>
    <w:p w:rsidR="00000000" w:rsidRDefault="00B37E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EFB">
      <w:pPr>
        <w:pStyle w:val="3"/>
        <w:rPr>
          <w:rFonts w:eastAsia="Times New Roman"/>
        </w:rPr>
      </w:pPr>
      <w:r>
        <w:rPr>
          <w:rFonts w:eastAsia="Times New Roman"/>
        </w:rPr>
        <w:t>Ра</w:t>
      </w:r>
      <w:r>
        <w:rPr>
          <w:rFonts w:eastAsia="Times New Roman"/>
        </w:rPr>
        <w:t>счет расходов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более 0,1 Гкал/ч и не превышает 1,5 Гкал/ч</w:t>
      </w:r>
    </w:p>
    <w:p w:rsidR="00000000" w:rsidRDefault="00B37EFB">
      <w:pPr>
        <w:pStyle w:val="HTML"/>
      </w:pPr>
      <w:r>
        <w:t>----------</w:t>
      </w:r>
      <w:r>
        <w:t>-----------------------------------------------------------------</w:t>
      </w:r>
    </w:p>
    <w:p w:rsidR="00000000" w:rsidRDefault="00B37EFB">
      <w:pPr>
        <w:pStyle w:val="HTML"/>
      </w:pPr>
      <w:r>
        <w:t>¦ N ¦           Наименование            ¦  Единца  ¦Базовый¦    Период    ¦</w:t>
      </w:r>
    </w:p>
    <w:p w:rsidR="00000000" w:rsidRDefault="00B37EFB">
      <w:pPr>
        <w:pStyle w:val="HTML"/>
      </w:pPr>
      <w:r>
        <w:t>¦п/п¦                                   ¦измерения ¦период ¦регулирования ¦</w:t>
      </w:r>
    </w:p>
    <w:p w:rsidR="00000000" w:rsidRDefault="00B37EFB">
      <w:pPr>
        <w:pStyle w:val="HTML"/>
      </w:pPr>
      <w:r>
        <w:t>+---+---------------------------------</w:t>
      </w:r>
      <w:r>
        <w:t>--+----------+-------+--------------+</w:t>
      </w:r>
    </w:p>
    <w:p w:rsidR="00000000" w:rsidRDefault="00B37EFB">
      <w:pPr>
        <w:pStyle w:val="HTML"/>
      </w:pPr>
      <w:r>
        <w:t>¦ 1 ¦                 2                 ¦     3    ¦   4   ¦      5       ¦</w:t>
      </w:r>
    </w:p>
    <w:p w:rsidR="00000000" w:rsidRDefault="00B37EFB">
      <w:pPr>
        <w:pStyle w:val="HTML"/>
      </w:pPr>
      <w:r>
        <w:t>+---+-----------------------------------+----------+-------+--------------+</w:t>
      </w:r>
    </w:p>
    <w:p w:rsidR="00000000" w:rsidRDefault="00B37EFB">
      <w:pPr>
        <w:pStyle w:val="HTML"/>
      </w:pPr>
      <w:r>
        <w:t xml:space="preserve">¦ 1 ¦Расходы на создание (реконструкцию)¦тыс. руб. ¦       ¦      </w:t>
      </w:r>
      <w:r>
        <w:t xml:space="preserve">        ¦</w:t>
      </w:r>
    </w:p>
    <w:p w:rsidR="00000000" w:rsidRDefault="00B37EFB">
      <w:pPr>
        <w:pStyle w:val="HTML"/>
      </w:pPr>
      <w:r>
        <w:t>¦   ¦тепловых  пунктов  от  существующих¦          ¦       ¦              ¦</w:t>
      </w:r>
    </w:p>
    <w:p w:rsidR="00000000" w:rsidRDefault="00B37EFB">
      <w:pPr>
        <w:pStyle w:val="HTML"/>
      </w:pPr>
      <w:r>
        <w:t>¦   ¦тепловых   сетей   или   источников¦          ¦       ¦              ¦</w:t>
      </w:r>
    </w:p>
    <w:p w:rsidR="00000000" w:rsidRDefault="00B37EFB">
      <w:pPr>
        <w:pStyle w:val="HTML"/>
      </w:pPr>
      <w:r>
        <w:t>¦   ¦тепловой    энергии    до     точек¦          ¦       ¦              ¦</w:t>
      </w:r>
    </w:p>
    <w:p w:rsidR="00000000" w:rsidRDefault="00B37EFB">
      <w:pPr>
        <w:pStyle w:val="HTML"/>
      </w:pPr>
      <w:r>
        <w:t xml:space="preserve">¦   ¦подключения  </w:t>
      </w:r>
      <w:r>
        <w:t>объектов   заявителей,¦          ¦       ¦              ¦</w:t>
      </w:r>
    </w:p>
    <w:p w:rsidR="00000000" w:rsidRDefault="00B37EFB">
      <w:pPr>
        <w:pStyle w:val="HTML"/>
      </w:pPr>
      <w:r>
        <w:t>¦   ¦подключаемая   тепловая    нагрузка¦          ¦       ¦              ¦</w:t>
      </w:r>
    </w:p>
    <w:p w:rsidR="00000000" w:rsidRDefault="00B37EFB">
      <w:pPr>
        <w:pStyle w:val="HTML"/>
      </w:pPr>
      <w:r>
        <w:t>¦   ¦которых  более  0,1  Гкал/ч  и   не¦          ¦       ¦              ¦</w:t>
      </w:r>
    </w:p>
    <w:p w:rsidR="00000000" w:rsidRDefault="00B37EFB">
      <w:pPr>
        <w:pStyle w:val="HTML"/>
      </w:pPr>
      <w:r>
        <w:t xml:space="preserve">¦   ¦превышает 1,5 Гкал/ч, в том числе: ¦     </w:t>
      </w:r>
      <w:r>
        <w:t xml:space="preserve">     ¦       ¦              ¦</w:t>
      </w:r>
    </w:p>
    <w:p w:rsidR="00000000" w:rsidRDefault="00B37EFB">
      <w:pPr>
        <w:pStyle w:val="HTML"/>
      </w:pPr>
      <w:r>
        <w:t>+---+-----------------------------------+----------+-------+--------------+</w:t>
      </w:r>
    </w:p>
    <w:p w:rsidR="00000000" w:rsidRDefault="00B37EFB">
      <w:pPr>
        <w:pStyle w:val="HTML"/>
      </w:pPr>
      <w:r>
        <w:t>¦1.1¦      тепловой пункт 1             ¦тыс. руб. ¦       ¦              ¦</w:t>
      </w:r>
    </w:p>
    <w:p w:rsidR="00000000" w:rsidRDefault="00B37EFB">
      <w:pPr>
        <w:pStyle w:val="HTML"/>
      </w:pPr>
      <w:r>
        <w:t>+---+-----------------------------------+----------+-------+--------------</w:t>
      </w:r>
      <w:r>
        <w:t>+</w:t>
      </w:r>
    </w:p>
    <w:p w:rsidR="00000000" w:rsidRDefault="00B37EFB">
      <w:pPr>
        <w:pStyle w:val="HTML"/>
      </w:pPr>
      <w:r>
        <w:t>¦1.2¦      тепловой пункт 2             ¦тыс. руб. ¦       ¦              ¦</w:t>
      </w:r>
    </w:p>
    <w:p w:rsidR="00000000" w:rsidRDefault="00B37EFB">
      <w:pPr>
        <w:pStyle w:val="HTML"/>
      </w:pPr>
      <w:r>
        <w:t>+---+-----------------------------------+----------+-------+--------------+</w:t>
      </w:r>
    </w:p>
    <w:p w:rsidR="00000000" w:rsidRDefault="00B37EFB">
      <w:pPr>
        <w:pStyle w:val="HTML"/>
      </w:pPr>
      <w:r>
        <w:t>¦...¦      ...                          ¦тыс. руб. ¦       ¦              ¦</w:t>
      </w:r>
    </w:p>
    <w:p w:rsidR="00000000" w:rsidRDefault="00B37EFB">
      <w:pPr>
        <w:pStyle w:val="HTML"/>
      </w:pPr>
      <w:r>
        <w:t>+---+---------------------</w:t>
      </w:r>
      <w:r>
        <w:t>--------------+----------+-------+--------------+</w:t>
      </w:r>
    </w:p>
    <w:p w:rsidR="00000000" w:rsidRDefault="00B37EFB">
      <w:pPr>
        <w:pStyle w:val="HTML"/>
      </w:pPr>
      <w:r>
        <w:t>¦1.n¦      тепловой пункт n             ¦тыс. руб. ¦       ¦              ¦</w:t>
      </w:r>
    </w:p>
    <w:p w:rsidR="00000000" w:rsidRDefault="00B37EFB">
      <w:pPr>
        <w:pStyle w:val="HTML"/>
      </w:pPr>
      <w:r>
        <w:t>+---+-----------------------------------+----------+-------+--------------+</w:t>
      </w:r>
    </w:p>
    <w:p w:rsidR="00000000" w:rsidRDefault="00B37EFB">
      <w:pPr>
        <w:pStyle w:val="HTML"/>
      </w:pPr>
      <w:r>
        <w:t xml:space="preserve">¦ 2 ¦Суммарная   подключаемая   тепловая¦  Гкал/ч  ¦  </w:t>
      </w:r>
      <w:r>
        <w:t xml:space="preserve">     ¦              ¦</w:t>
      </w:r>
    </w:p>
    <w:p w:rsidR="00000000" w:rsidRDefault="00B37EFB">
      <w:pPr>
        <w:pStyle w:val="HTML"/>
      </w:pPr>
      <w:r>
        <w:t>¦   ¦нагрузка    объектов    заявителей,¦          ¦       ¦              ¦</w:t>
      </w:r>
    </w:p>
    <w:p w:rsidR="00000000" w:rsidRDefault="00B37EFB">
      <w:pPr>
        <w:pStyle w:val="HTML"/>
      </w:pPr>
      <w:r>
        <w:t>¦   ¦подключаемая   тепловая    нагрузка¦          ¦       ¦              ¦</w:t>
      </w:r>
    </w:p>
    <w:p w:rsidR="00000000" w:rsidRDefault="00B37EFB">
      <w:pPr>
        <w:pStyle w:val="HTML"/>
      </w:pPr>
      <w:r>
        <w:t>¦   ¦которых  более  0,1  Гкал/ч  и   не¦          ¦       ¦              ¦</w:t>
      </w:r>
    </w:p>
    <w:p w:rsidR="00000000" w:rsidRDefault="00B37EFB">
      <w:pPr>
        <w:pStyle w:val="HTML"/>
      </w:pPr>
      <w:r>
        <w:t xml:space="preserve">¦   </w:t>
      </w:r>
      <w:r>
        <w:t>¦превышает   1,5   Гкал/ч,   и   для¦          ¦       ¦              ¦</w:t>
      </w:r>
    </w:p>
    <w:p w:rsidR="00000000" w:rsidRDefault="00B37EFB">
      <w:pPr>
        <w:pStyle w:val="HTML"/>
      </w:pPr>
      <w:r>
        <w:t>¦   ¦подключения    которых    требуется¦          ¦       ¦              ¦</w:t>
      </w:r>
    </w:p>
    <w:p w:rsidR="00000000" w:rsidRDefault="00B37EFB">
      <w:pPr>
        <w:pStyle w:val="HTML"/>
      </w:pPr>
      <w:r>
        <w:t>¦   ¦создание  (реконструкция)  тепловых¦          ¦       ¦              ¦</w:t>
      </w:r>
    </w:p>
    <w:p w:rsidR="00000000" w:rsidRDefault="00B37EFB">
      <w:pPr>
        <w:pStyle w:val="HTML"/>
      </w:pPr>
      <w:r>
        <w:lastRenderedPageBreak/>
        <w:t xml:space="preserve">¦   ¦пунктов                    </w:t>
      </w:r>
      <w:r>
        <w:t xml:space="preserve">        ¦          ¦       ¦              ¦</w:t>
      </w:r>
    </w:p>
    <w:p w:rsidR="00000000" w:rsidRDefault="00B37EFB">
      <w:pPr>
        <w:pStyle w:val="HTML"/>
      </w:pPr>
      <w:r>
        <w:t>+---+-----------------------------------+----------+-------+--------------+</w:t>
      </w:r>
    </w:p>
    <w:p w:rsidR="00000000" w:rsidRDefault="00B37EFB">
      <w:pPr>
        <w:pStyle w:val="HTML"/>
      </w:pPr>
      <w:r>
        <w:t>¦ 3 ¦Расходы на создание (реконструкцию)¦   тыс.   ¦       ¦              ¦</w:t>
      </w:r>
    </w:p>
    <w:p w:rsidR="00000000" w:rsidRDefault="00B37EFB">
      <w:pPr>
        <w:pStyle w:val="HTML"/>
      </w:pPr>
      <w:r>
        <w:t>¦   ¦тепловых  пунктов  от  существующих¦  руб./   ¦       ¦</w:t>
      </w:r>
      <w:r>
        <w:t xml:space="preserve">              ¦</w:t>
      </w:r>
    </w:p>
    <w:p w:rsidR="00000000" w:rsidRDefault="00B37EFB">
      <w:pPr>
        <w:pStyle w:val="HTML"/>
      </w:pPr>
      <w:r>
        <w:t>¦   ¦тепловых   сетей   или   источников¦  Гкал/ч  ¦       ¦              ¦</w:t>
      </w:r>
    </w:p>
    <w:p w:rsidR="00000000" w:rsidRDefault="00B37EFB">
      <w:pPr>
        <w:pStyle w:val="HTML"/>
      </w:pPr>
      <w:r>
        <w:t>¦   ¦тепловой    энергии    до     точек¦          ¦       ¦              ¦</w:t>
      </w:r>
    </w:p>
    <w:p w:rsidR="00000000" w:rsidRDefault="00B37EFB">
      <w:pPr>
        <w:pStyle w:val="HTML"/>
      </w:pPr>
      <w:r>
        <w:t>¦   ¦подключения  объектов   заявителей,¦          ¦       ¦              ¦</w:t>
      </w:r>
    </w:p>
    <w:p w:rsidR="00000000" w:rsidRDefault="00B37EFB">
      <w:pPr>
        <w:pStyle w:val="HTML"/>
      </w:pPr>
      <w:r>
        <w:t>¦   ¦подключ</w:t>
      </w:r>
      <w:r>
        <w:t>аемая   тепловая    нагрузка¦          ¦       ¦              ¦</w:t>
      </w:r>
    </w:p>
    <w:p w:rsidR="00000000" w:rsidRDefault="00B37EFB">
      <w:pPr>
        <w:pStyle w:val="HTML"/>
      </w:pPr>
      <w:r>
        <w:t>¦   ¦которых  более  0,1  Гкал/ч  и   не¦          ¦       ¦              ¦</w:t>
      </w:r>
    </w:p>
    <w:p w:rsidR="00000000" w:rsidRDefault="00B37EFB">
      <w:pPr>
        <w:pStyle w:val="HTML"/>
      </w:pPr>
      <w:r>
        <w:t>¦   ¦превышает 1,5 Гкал/ч (П2.2)        ¦          ¦       ¦              ¦</w:t>
      </w:r>
    </w:p>
    <w:p w:rsidR="00000000" w:rsidRDefault="00B37EFB">
      <w:pPr>
        <w:pStyle w:val="HTML"/>
      </w:pPr>
      <w:r>
        <w:t>----+-----------------------------------</w:t>
      </w:r>
      <w:r>
        <w:t>+----------+-------+---------------</w:t>
      </w:r>
    </w:p>
    <w:p w:rsidR="00000000" w:rsidRDefault="00B37E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EFB">
      <w:pPr>
        <w:pStyle w:val="just"/>
      </w:pPr>
      <w:r>
        <w:t>Примечания:</w:t>
      </w:r>
    </w:p>
    <w:p w:rsidR="00000000" w:rsidRDefault="00B37EFB">
      <w:pPr>
        <w:pStyle w:val="just"/>
      </w:pPr>
      <w:r>
        <w:t>1. К таблице прилагается расчет расходов по стр. 1.1 - l.n с учетом положений пункта 173 настоящих Методических указаний.</w:t>
      </w:r>
    </w:p>
    <w:p w:rsidR="00000000" w:rsidRDefault="00B37EFB">
      <w:pPr>
        <w:pStyle w:val="just"/>
      </w:pPr>
      <w:r>
        <w:t>2. Стр. 1 = стр. 1.1 + стр. 1.2 + ... + стр. 1.n.</w:t>
      </w:r>
    </w:p>
    <w:p w:rsidR="00000000" w:rsidRDefault="00B37EFB">
      <w:pPr>
        <w:pStyle w:val="just"/>
      </w:pPr>
      <w:r>
        <w:t>3. Стр. 3 = стр. 1 / стр. 2.</w:t>
      </w:r>
    </w:p>
    <w:p w:rsidR="00000000" w:rsidRDefault="00B37E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EFB">
      <w:pPr>
        <w:pStyle w:val="right"/>
      </w:pPr>
      <w:r>
        <w:t>Источ</w:t>
      </w:r>
      <w:r>
        <w:t>ник - Приказ ФСТ России от 13.06.2013 № 760-э</w:t>
      </w:r>
    </w:p>
    <w:p w:rsidR="00000000" w:rsidRDefault="00B37E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https://порядокправа.рф/obrazecy/raschet_rasxodov_na_sozdanie_rekonstrukciyu_teplovyx_punktov_ot_sushhestvuyushhix_teplovyx_setej_ili_isto_2.htm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FB"/>
    <w:rsid w:val="00B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03E413-1C5F-473F-9EFE-ED52D90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ov_na_sozdanie_rekonstrukciyu_teplovyx_punktov_ot_sushhestvuyushhix_teplovyx_setej_ili_ist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расходов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более 0,1 Гкал/ч и не превышает 1,5 Гкал/ч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2022-08-19T19:24:00Z</dcterms:created>
  <dcterms:modified xsi:type="dcterms:W3CDTF">2022-08-19T19:24:00Z</dcterms:modified>
</cp:coreProperties>
</file>