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5F94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жеребьевки по распределению между политическими партиями, зарегистрировавших федеральные </w:t>
      </w:r>
      <w:r>
        <w:rPr>
          <w:rFonts w:eastAsia="Times New Roman"/>
        </w:rPr>
        <w:t>списки кандидатов в депутаты Государственной Думы Федерального Собрания Российской Федерации шестого созыва, печатной площади для публикации предвыборных агитационных материалов в общероссийском государственном периодическом печатном издании</w:t>
      </w:r>
    </w:p>
    <w:p w:rsidR="00000000" w:rsidRDefault="00265F94">
      <w:pPr>
        <w:pStyle w:val="right"/>
      </w:pPr>
      <w:r>
        <w:t xml:space="preserve">Приложение 1а </w:t>
      </w:r>
      <w:r>
        <w:t>к Порядку проведения жеребьевки по распределению между политическими партиями, зарегистрировавшими федеральные списки кандидатов, печатной площади для публикации предвыборных агитационных материалов в общероссийских государственных периодических печатных и</w:t>
      </w:r>
      <w:r>
        <w:t>зданиях</w:t>
      </w:r>
    </w:p>
    <w:p w:rsidR="00000000" w:rsidRDefault="00265F94">
      <w:pPr>
        <w:pStyle w:val="right"/>
      </w:pPr>
      <w:r>
        <w:t xml:space="preserve">при проведении выборов депутатов </w:t>
      </w:r>
      <w:r>
        <w:br/>
        <w:t xml:space="preserve">Государственной Думы Федерального </w:t>
      </w:r>
      <w:r>
        <w:br/>
        <w:t xml:space="preserve">Собрания Российской Федерации </w:t>
      </w:r>
      <w:r>
        <w:br/>
        <w:t>шестого созыва</w:t>
      </w:r>
    </w:p>
    <w:p w:rsidR="00000000" w:rsidRDefault="00265F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5F94">
      <w:pPr>
        <w:pStyle w:val="HTML"/>
      </w:pPr>
      <w:r>
        <w:t xml:space="preserve">                                 Протокол</w:t>
      </w:r>
    </w:p>
    <w:p w:rsidR="00000000" w:rsidRDefault="00265F94">
      <w:pPr>
        <w:pStyle w:val="HTML"/>
      </w:pPr>
      <w:r>
        <w:t>жеребьевки по распределению между политическими партиями,</w:t>
      </w:r>
    </w:p>
    <w:p w:rsidR="00000000" w:rsidRDefault="00265F94">
      <w:pPr>
        <w:pStyle w:val="HTML"/>
      </w:pPr>
      <w:r>
        <w:t>зарегистрировавших федеральные с</w:t>
      </w:r>
      <w:r>
        <w:t>писки кандидатов в депутаты</w:t>
      </w:r>
    </w:p>
    <w:p w:rsidR="00000000" w:rsidRDefault="00265F94">
      <w:pPr>
        <w:pStyle w:val="HTML"/>
      </w:pPr>
      <w:r>
        <w:t>Государственной Думы Федерального Собрания Российской Федерации</w:t>
      </w:r>
    </w:p>
    <w:p w:rsidR="00000000" w:rsidRDefault="00265F94">
      <w:pPr>
        <w:pStyle w:val="HTML"/>
      </w:pPr>
      <w:r>
        <w:t>шестого созыва, печатной площади для публикации предвыборных</w:t>
      </w:r>
    </w:p>
    <w:p w:rsidR="00000000" w:rsidRDefault="00265F94">
      <w:pPr>
        <w:pStyle w:val="HTML"/>
      </w:pPr>
      <w:r>
        <w:t>агитационных материалов в общероссийском государственном</w:t>
      </w:r>
    </w:p>
    <w:p w:rsidR="00000000" w:rsidRDefault="00265F94">
      <w:pPr>
        <w:pStyle w:val="HTML"/>
      </w:pPr>
      <w:r>
        <w:t>периодическом печатном издании</w:t>
      </w:r>
    </w:p>
    <w:p w:rsidR="00000000" w:rsidRDefault="00265F94">
      <w:pPr>
        <w:pStyle w:val="HTML"/>
      </w:pPr>
    </w:p>
    <w:p w:rsidR="00000000" w:rsidRDefault="00265F94">
      <w:pPr>
        <w:pStyle w:val="HTML"/>
      </w:pPr>
      <w:r>
        <w:t>______________</w:t>
      </w:r>
      <w:r>
        <w:t>___________________________________________________</w:t>
      </w:r>
    </w:p>
    <w:p w:rsidR="00000000" w:rsidRDefault="00265F94">
      <w:pPr>
        <w:pStyle w:val="HTML"/>
      </w:pPr>
      <w:r>
        <w:t>(наименование государственного периодического печатного издания)</w:t>
      </w:r>
    </w:p>
    <w:p w:rsidR="00000000" w:rsidRDefault="00265F94">
      <w:pPr>
        <w:pStyle w:val="HTML"/>
      </w:pPr>
    </w:p>
    <w:p w:rsidR="00000000" w:rsidRDefault="00265F94">
      <w:pPr>
        <w:pStyle w:val="HTML"/>
      </w:pPr>
      <w:r>
        <w:t>---------------------------------------------------------------------------</w:t>
      </w:r>
    </w:p>
    <w:p w:rsidR="00000000" w:rsidRDefault="00265F94">
      <w:pPr>
        <w:pStyle w:val="HTML"/>
      </w:pPr>
      <w:r>
        <w:t>¦ N  ¦Наименование ¦Даты публикации ¦Фамилия, инициалы¦      П</w:t>
      </w:r>
      <w:r>
        <w:t>одпись      ¦</w:t>
      </w:r>
    </w:p>
    <w:p w:rsidR="00000000" w:rsidRDefault="00265F94">
      <w:pPr>
        <w:pStyle w:val="HTML"/>
      </w:pPr>
      <w:r>
        <w:t>¦п/п ¦политической ¦  предвыборных  ¦  представителя  ¦   представителя   ¦</w:t>
      </w:r>
    </w:p>
    <w:p w:rsidR="00000000" w:rsidRDefault="00265F94">
      <w:pPr>
        <w:pStyle w:val="HTML"/>
      </w:pPr>
      <w:r>
        <w:t>¦    ¦   партии    ¦  агитационных  ¦  политической   ¦   политической    ¦</w:t>
      </w:r>
    </w:p>
    <w:p w:rsidR="00000000" w:rsidRDefault="00265F94">
      <w:pPr>
        <w:pStyle w:val="HTML"/>
      </w:pPr>
      <w:r>
        <w:t xml:space="preserve">¦    ¦             ¦ материалов  </w:t>
      </w:r>
      <w:r>
        <w:rPr>
          <w:vertAlign w:val="superscript"/>
        </w:rPr>
        <w:t>1</w:t>
      </w:r>
      <w:r>
        <w:t xml:space="preserve">  ¦     партии,     ¦      партии,      ¦</w:t>
      </w:r>
    </w:p>
    <w:p w:rsidR="00000000" w:rsidRDefault="00265F94">
      <w:pPr>
        <w:pStyle w:val="HTML"/>
      </w:pPr>
      <w:r>
        <w:t xml:space="preserve">¦    ¦        </w:t>
      </w:r>
      <w:r>
        <w:t xml:space="preserve">     ¦                ¦участвовавшего в ¦ участвовавшего в  ¦</w:t>
      </w:r>
    </w:p>
    <w:p w:rsidR="00000000" w:rsidRDefault="00265F94">
      <w:pPr>
        <w:pStyle w:val="HTML"/>
      </w:pPr>
      <w:r>
        <w:t>¦    ¦             ¦                ¦жеребьевке (члена¦ жеребьевке (члена ¦</w:t>
      </w:r>
    </w:p>
    <w:p w:rsidR="00000000" w:rsidRDefault="00265F94">
      <w:pPr>
        <w:pStyle w:val="HTML"/>
      </w:pPr>
      <w:r>
        <w:t>¦    ¦             ¦                ¦  ЦИК России с   ¦ЦИК России с правом¦</w:t>
      </w:r>
    </w:p>
    <w:p w:rsidR="00000000" w:rsidRDefault="00265F94">
      <w:pPr>
        <w:pStyle w:val="HTML"/>
      </w:pPr>
      <w:r>
        <w:t>¦    ¦             ¦                ¦право</w:t>
      </w:r>
      <w:r>
        <w:t>м решающего ¦решающего голоса), ¦</w:t>
      </w:r>
    </w:p>
    <w:p w:rsidR="00000000" w:rsidRDefault="00265F94">
      <w:pPr>
        <w:pStyle w:val="HTML"/>
      </w:pPr>
      <w:r>
        <w:t>¦    ¦             ¦                ¦     голоса)     ¦ и дата подписания ¦</w:t>
      </w:r>
    </w:p>
    <w:p w:rsidR="00000000" w:rsidRDefault="00265F94">
      <w:pPr>
        <w:pStyle w:val="HTML"/>
      </w:pPr>
      <w:r>
        <w:t>-----+-------------+----------------+-----------------+--------------------</w:t>
      </w:r>
    </w:p>
    <w:p w:rsidR="00000000" w:rsidRDefault="00265F94">
      <w:pPr>
        <w:pStyle w:val="HTML"/>
      </w:pPr>
    </w:p>
    <w:p w:rsidR="00000000" w:rsidRDefault="00265F94">
      <w:pPr>
        <w:pStyle w:val="HTML"/>
      </w:pPr>
      <w:r>
        <w:t>Представители   редакции    государственного    периодического    печ</w:t>
      </w:r>
      <w:r>
        <w:t>атного</w:t>
      </w:r>
    </w:p>
    <w:p w:rsidR="00000000" w:rsidRDefault="00265F94">
      <w:pPr>
        <w:pStyle w:val="HTML"/>
      </w:pPr>
      <w:r>
        <w:lastRenderedPageBreak/>
        <w:t xml:space="preserve">издания  </w:t>
      </w:r>
      <w:r>
        <w:rPr>
          <w:vertAlign w:val="superscript"/>
        </w:rPr>
        <w:t>2</w:t>
      </w:r>
    </w:p>
    <w:p w:rsidR="00000000" w:rsidRDefault="00265F94">
      <w:pPr>
        <w:pStyle w:val="HTML"/>
      </w:pPr>
      <w:r>
        <w:t>___________       _____________________       __________       ____________</w:t>
      </w:r>
    </w:p>
    <w:p w:rsidR="00000000" w:rsidRDefault="00265F94">
      <w:pPr>
        <w:pStyle w:val="HTML"/>
      </w:pPr>
      <w:r>
        <w:t>(подпись)         (инициалы, фамилия)          (дата)          (подпись)</w:t>
      </w:r>
    </w:p>
    <w:p w:rsidR="00000000" w:rsidRDefault="00265F94">
      <w:pPr>
        <w:pStyle w:val="HTML"/>
      </w:pPr>
    </w:p>
    <w:p w:rsidR="00000000" w:rsidRDefault="00265F94">
      <w:pPr>
        <w:pStyle w:val="HTML"/>
      </w:pPr>
      <w:r>
        <w:t>___________________________________   ____________</w:t>
      </w:r>
    </w:p>
    <w:p w:rsidR="00000000" w:rsidRDefault="00265F94">
      <w:pPr>
        <w:pStyle w:val="HTML"/>
      </w:pPr>
      <w:r>
        <w:t>(инициалы, фамилия)              (дата)</w:t>
      </w:r>
    </w:p>
    <w:p w:rsidR="00000000" w:rsidRDefault="00265F94">
      <w:pPr>
        <w:pStyle w:val="HTML"/>
      </w:pPr>
    </w:p>
    <w:p w:rsidR="00000000" w:rsidRDefault="00265F94">
      <w:pPr>
        <w:pStyle w:val="HTML"/>
      </w:pPr>
      <w:r>
        <w:t>Член Центральной избирательной комиссии Российской Федерации</w:t>
      </w:r>
    </w:p>
    <w:p w:rsidR="00000000" w:rsidRDefault="00265F94">
      <w:pPr>
        <w:pStyle w:val="HTML"/>
      </w:pPr>
      <w:r>
        <w:t>___________       _____________________       __________</w:t>
      </w:r>
    </w:p>
    <w:p w:rsidR="00000000" w:rsidRDefault="00265F94">
      <w:pPr>
        <w:pStyle w:val="HTML"/>
      </w:pPr>
      <w:r>
        <w:t>(подпись)         (инициалы, фамилия)          (дата)</w:t>
      </w:r>
    </w:p>
    <w:p w:rsidR="00000000" w:rsidRDefault="00265F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5F94">
      <w:pPr>
        <w:pStyle w:val="sel"/>
        <w:divId w:val="639269617"/>
      </w:pPr>
      <w:r>
        <w:t>1 Если на одной полосе будут расположены н</w:t>
      </w:r>
      <w:r>
        <w:t>есколько предвыборных агитационных материалов, в наименование графы также включаются слова "место на полосе".</w:t>
      </w:r>
    </w:p>
    <w:p w:rsidR="00000000" w:rsidRDefault="00265F94">
      <w:pPr>
        <w:pStyle w:val="sel"/>
        <w:divId w:val="639269617"/>
      </w:pPr>
      <w:r>
        <w:t>2 Протокол подписывается не менее чем двумя представителями редакции государственного периодического печатного издания.</w:t>
      </w:r>
    </w:p>
    <w:p w:rsidR="00000000" w:rsidRDefault="00265F94">
      <w:pPr>
        <w:pStyle w:val="right"/>
      </w:pPr>
      <w:r>
        <w:t>Источник - Постановление Ц</w:t>
      </w:r>
      <w:r>
        <w:t>ИК России от 15.06.2011 № 15/175-6 (с изменениями и дополнениями на 2011 год)</w:t>
      </w:r>
    </w:p>
    <w:p w:rsidR="00000000" w:rsidRDefault="00265F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https://порядокправа.рф/obrazecy/protokol_zherebevki_po_raspredeleniyu_mezhdu_politicheskimi_partiyami_zaregistrirovavshix_federalnye_sp.htm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94"/>
    <w:rsid w:val="002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DE91FA-DEFD-4796-9941-19D7B18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herebevki_po_raspredeleniyu_mezhdu_politicheskimi_partiyami_zaregistrirovavshix_federalnye_s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жеребьевки по распределению между политическими партиями, зарегистрировавших федеральные списки кандидатов в депутаты Государственной Думы Федерального Собрания Российской Федерации шестого созыва, печатной площади для публикации предвыборных агитационных материалов в общероссийском государственном периодическом печатном издании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2022-08-17T05:39:00Z</dcterms:created>
  <dcterms:modified xsi:type="dcterms:W3CDTF">2022-08-17T05:39:00Z</dcterms:modified>
</cp:coreProperties>
</file>