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3B82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Правления автономной некоммерческой организации по вопросу формирования целевого капитала организации</w:t>
      </w:r>
    </w:p>
    <w:p w:rsidR="00000000" w:rsidRDefault="00553B82">
      <w:pPr>
        <w:pStyle w:val="3"/>
        <w:rPr>
          <w:rFonts w:eastAsia="Times New Roman"/>
        </w:rPr>
      </w:pPr>
      <w:r>
        <w:rPr>
          <w:rFonts w:eastAsia="Times New Roman"/>
        </w:rPr>
        <w:t>Протокол N 5 заседания Правления автономной некоммерческой организации "Спортивный клуб бокса "Строитель"</w:t>
      </w:r>
    </w:p>
    <w:p w:rsidR="00000000" w:rsidRDefault="00553B82">
      <w:pPr>
        <w:pStyle w:val="just"/>
      </w:pPr>
      <w:r>
        <w:t>г. Тюмень</w:t>
      </w:r>
    </w:p>
    <w:p w:rsidR="00000000" w:rsidRDefault="00553B82">
      <w:pPr>
        <w:pStyle w:val="right"/>
      </w:pPr>
      <w:r>
        <w:t>30 августа 2010 года</w:t>
      </w:r>
    </w:p>
    <w:p w:rsidR="00000000" w:rsidRDefault="00553B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B82">
      <w:pPr>
        <w:pStyle w:val="just"/>
      </w:pPr>
      <w:r>
        <w:t>Открытие заседания: 8.00</w:t>
      </w:r>
    </w:p>
    <w:p w:rsidR="00000000" w:rsidRDefault="00553B82">
      <w:pPr>
        <w:pStyle w:val="just"/>
      </w:pPr>
      <w:r>
        <w:t>Заседание закрыто: 10.00</w:t>
      </w:r>
    </w:p>
    <w:p w:rsidR="00000000" w:rsidRDefault="00553B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B82">
      <w:pPr>
        <w:pStyle w:val="just"/>
      </w:pPr>
      <w:r>
        <w:t>Присутствовали члены Правления:</w:t>
      </w:r>
    </w:p>
    <w:p w:rsidR="00000000" w:rsidRDefault="00553B82">
      <w:pPr>
        <w:pStyle w:val="just"/>
      </w:pPr>
      <w:r>
        <w:t>_______________________________</w:t>
      </w:r>
    </w:p>
    <w:p w:rsidR="00000000" w:rsidRDefault="00553B82">
      <w:pPr>
        <w:pStyle w:val="just"/>
      </w:pPr>
      <w:r>
        <w:t>_______________________________</w:t>
      </w:r>
    </w:p>
    <w:p w:rsidR="00000000" w:rsidRDefault="00553B82">
      <w:pPr>
        <w:pStyle w:val="just"/>
      </w:pPr>
      <w:r>
        <w:t>_______________________________</w:t>
      </w:r>
    </w:p>
    <w:p w:rsidR="00000000" w:rsidRDefault="00553B82">
      <w:pPr>
        <w:pStyle w:val="just"/>
      </w:pPr>
      <w:r>
        <w:t>Кворум: 100%</w:t>
      </w:r>
    </w:p>
    <w:p w:rsidR="00000000" w:rsidRDefault="00553B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B82">
      <w:pPr>
        <w:pStyle w:val="just"/>
      </w:pPr>
      <w:r>
        <w:t>Председатель собрания: Безменов В.А.</w:t>
      </w:r>
    </w:p>
    <w:p w:rsidR="00000000" w:rsidRDefault="00553B82">
      <w:pPr>
        <w:pStyle w:val="just"/>
      </w:pPr>
      <w:r>
        <w:t>Секр</w:t>
      </w:r>
      <w:r>
        <w:t>етарь: Панов В.А.</w:t>
      </w:r>
    </w:p>
    <w:p w:rsidR="00000000" w:rsidRDefault="00553B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B82">
      <w:pPr>
        <w:pStyle w:val="3"/>
        <w:rPr>
          <w:rFonts w:eastAsia="Times New Roman"/>
        </w:rPr>
      </w:pPr>
      <w:r>
        <w:rPr>
          <w:rFonts w:eastAsia="Times New Roman"/>
        </w:rPr>
        <w:t>Повестка дня</w:t>
      </w:r>
    </w:p>
    <w:p w:rsidR="00000000" w:rsidRDefault="00553B82">
      <w:pPr>
        <w:pStyle w:val="just"/>
      </w:pPr>
      <w:r>
        <w:t>1. О формировании целевого капитала организации.</w:t>
      </w:r>
    </w:p>
    <w:p w:rsidR="00000000" w:rsidRDefault="00553B82">
      <w:pPr>
        <w:pStyle w:val="just"/>
      </w:pPr>
      <w:r>
        <w:t>2. Об определении целей, для достижения которых организация вправе сформировать целевой капитал.</w:t>
      </w:r>
    </w:p>
    <w:p w:rsidR="00000000" w:rsidRDefault="00553B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B82">
      <w:pPr>
        <w:pStyle w:val="just"/>
      </w:pPr>
      <w:r>
        <w:lastRenderedPageBreak/>
        <w:t xml:space="preserve">1. По первому вопросу повестки дня слушали В.А. Безменова, который предложил </w:t>
      </w:r>
      <w:r>
        <w:t>для обеспечения финансовой стабильности организации сформировать целевой капитал и передать его в доверительное управление управляющей компании в соответствии с ФЗ "О порядке формирования и использования целевого капитала некоммерческих организаций".</w:t>
      </w:r>
    </w:p>
    <w:p w:rsidR="00000000" w:rsidRDefault="00553B82">
      <w:pPr>
        <w:pStyle w:val="just"/>
      </w:pPr>
      <w:r>
        <w:t>Поста</w:t>
      </w:r>
      <w:r>
        <w:t>новили: для обеспечения финансовой стабильности организации сформировать целевой капитал и передать его в доверительное управление управляющей компании в соответствии с ФЗ "О порядке формирования и использования целевого капитала некоммерческих организаций</w:t>
      </w:r>
      <w:r>
        <w:t>".</w:t>
      </w:r>
    </w:p>
    <w:p w:rsidR="00000000" w:rsidRDefault="00553B82">
      <w:pPr>
        <w:pStyle w:val="just"/>
      </w:pPr>
      <w:r>
        <w:t>Голосовали: "за" - единогласно.</w:t>
      </w:r>
    </w:p>
    <w:p w:rsidR="00000000" w:rsidRDefault="00553B82">
      <w:pPr>
        <w:pStyle w:val="just"/>
      </w:pPr>
      <w:r>
        <w:t>Решение принято.</w:t>
      </w:r>
    </w:p>
    <w:p w:rsidR="00000000" w:rsidRDefault="00553B82">
      <w:pPr>
        <w:pStyle w:val="just"/>
      </w:pPr>
      <w:r>
        <w:t xml:space="preserve">2. По второму вопросу повестки дня слушали В.И. Перова, который предложил сформировать целевой капитал для дальнейшего использования доходов от него на уставную деятельность организации в рамках ст. 3 ФЗ </w:t>
      </w:r>
      <w:r>
        <w:t>"О порядке формирования и использования целевого капитала некоммерческих организаций".</w:t>
      </w:r>
    </w:p>
    <w:p w:rsidR="00000000" w:rsidRDefault="00553B82">
      <w:pPr>
        <w:pStyle w:val="just"/>
      </w:pPr>
      <w:r>
        <w:t xml:space="preserve">Постановили: сформировать целевой капитал для дальнейшего использования доходов от него на уставную деятельность организации в рамках ст. 3 ФЗ "О порядке формирования и </w:t>
      </w:r>
      <w:r>
        <w:t>использования целевого капитала некоммерческих организаций".</w:t>
      </w:r>
    </w:p>
    <w:p w:rsidR="00000000" w:rsidRDefault="00553B82">
      <w:pPr>
        <w:pStyle w:val="just"/>
      </w:pPr>
      <w:r>
        <w:t>Голосовали: "за" - единогласно.</w:t>
      </w:r>
    </w:p>
    <w:p w:rsidR="00000000" w:rsidRDefault="00553B82">
      <w:pPr>
        <w:pStyle w:val="just"/>
      </w:pPr>
      <w:r>
        <w:t>Решение принято.</w:t>
      </w:r>
    </w:p>
    <w:p w:rsidR="00000000" w:rsidRDefault="00553B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B82">
      <w:pPr>
        <w:pStyle w:val="HTML"/>
      </w:pPr>
      <w:r>
        <w:t xml:space="preserve">     Председатель собрания:          ______________ Безменов В.А.</w:t>
      </w:r>
    </w:p>
    <w:p w:rsidR="00000000" w:rsidRDefault="00553B82">
      <w:pPr>
        <w:pStyle w:val="HTML"/>
      </w:pPr>
    </w:p>
    <w:p w:rsidR="00000000" w:rsidRDefault="00553B82">
      <w:pPr>
        <w:pStyle w:val="HTML"/>
      </w:pPr>
      <w:r>
        <w:t xml:space="preserve">Секретарь:                      </w:t>
      </w:r>
      <w:r>
        <w:t>______________ Панов В.А.</w:t>
      </w:r>
    </w:p>
    <w:p w:rsidR="00000000" w:rsidRDefault="00553B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B82">
      <w:pPr>
        <w:pStyle w:val="right"/>
      </w:pPr>
      <w:r>
        <w:t>Источник - "Комментарий к Федеральному закону от 30 декабря 2006 г. № 275-ФЗ "О порядке формирования и использования целевого капитала некоммерческих организаций"</w:t>
      </w:r>
    </w:p>
    <w:p w:rsidR="00000000" w:rsidRDefault="00553B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https://порядокправа.рф/obrazecy/protokol_zasedaniya_pra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vleniya_avtonomnoj_nekommercheskoj_organizacii_po_voprosu_formirovaniya_celevogo_.htm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2"/>
    <w:rsid w:val="005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0C9B18-F198-4C73-8804-22E07B59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pravleniya_avtonomnoj_nekommercheskoj_organizacii_po_voprosu_formirovaniya_celevog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Правления автономной некоммерческой организации по вопросу формирования целевого капитала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2022-08-17T05:18:00Z</dcterms:created>
  <dcterms:modified xsi:type="dcterms:W3CDTF">2022-08-17T05:18:00Z</dcterms:modified>
</cp:coreProperties>
</file>