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D6355">
      <w:pPr>
        <w:pStyle w:val="1"/>
        <w:rPr>
          <w:rFonts w:eastAsia="Times New Roman"/>
        </w:rPr>
      </w:pPr>
      <w:r>
        <w:rPr>
          <w:rFonts w:eastAsia="Times New Roman"/>
        </w:rPr>
        <w:t>Порядок доступа к инсайдерской информации организации</w:t>
      </w:r>
    </w:p>
    <w:p w:rsidR="00000000" w:rsidRDefault="006D6355">
      <w:pPr>
        <w:pStyle w:val="right"/>
      </w:pPr>
      <w:r>
        <w:t>УТВЕРЖДЕН Решением общего собрания (совета директоров и т.д.) "_____________________________________________" N ____ от "___"____________ ____ г. М.П.</w:t>
      </w:r>
    </w:p>
    <w:p w:rsidR="00000000" w:rsidRDefault="006D63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6355">
      <w:pPr>
        <w:pStyle w:val="3"/>
        <w:rPr>
          <w:rFonts w:eastAsia="Times New Roman"/>
        </w:rPr>
      </w:pPr>
      <w:r>
        <w:rPr>
          <w:rFonts w:eastAsia="Times New Roman"/>
        </w:rPr>
        <w:t>Порядок доступа к инсайдерской информации "__________________________________" (полное наименование организации)</w:t>
      </w:r>
    </w:p>
    <w:p w:rsidR="00000000" w:rsidRDefault="006D6355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6D6355">
      <w:pPr>
        <w:pStyle w:val="HTML"/>
      </w:pPr>
      <w:r>
        <w:t xml:space="preserve">    1.1.  Настоящий  Порядок  разработан  в  соответствии  с  п.  1  ст. 11</w:t>
      </w:r>
    </w:p>
    <w:p w:rsidR="00000000" w:rsidRDefault="006D6355">
      <w:pPr>
        <w:pStyle w:val="HTML"/>
      </w:pPr>
      <w:r>
        <w:t>Федерального   закона   от   27.07.2010   N   22</w:t>
      </w:r>
      <w:r>
        <w:t>4-ФЗ   "О   противодействии</w:t>
      </w:r>
    </w:p>
    <w:p w:rsidR="00000000" w:rsidRDefault="006D6355">
      <w:pPr>
        <w:pStyle w:val="HTML"/>
      </w:pPr>
      <w:r>
        <w:t>неправомерному  использованию  инсайдерской  информации  и  манипулированию</w:t>
      </w:r>
    </w:p>
    <w:p w:rsidR="00000000" w:rsidRDefault="006D6355">
      <w:pPr>
        <w:pStyle w:val="HTML"/>
      </w:pPr>
      <w:r>
        <w:t>рынком  и  о внесении изменений в отдельные законодательные акты Российской</w:t>
      </w:r>
    </w:p>
    <w:p w:rsidR="00000000" w:rsidRDefault="006D6355">
      <w:pPr>
        <w:pStyle w:val="HTML"/>
      </w:pPr>
      <w:r>
        <w:t>Федерации"  (далее - "Закон"), Федеральным законом от 29.07.2004 N 98-ФЗ "О</w:t>
      </w:r>
    </w:p>
    <w:p w:rsidR="00000000" w:rsidRDefault="006D6355">
      <w:pPr>
        <w:pStyle w:val="HTML"/>
      </w:pPr>
      <w:r>
        <w:t>коммерческой  тайне"  и  иными  нормативными  правовыми  актами  Российской</w:t>
      </w:r>
    </w:p>
    <w:p w:rsidR="00000000" w:rsidRDefault="006D6355">
      <w:pPr>
        <w:pStyle w:val="HTML"/>
      </w:pPr>
      <w:r>
        <w:t>Федерации   для   урегулирования   отношений,  связанных  с  установлением,</w:t>
      </w:r>
    </w:p>
    <w:p w:rsidR="00000000" w:rsidRDefault="006D6355">
      <w:pPr>
        <w:pStyle w:val="HTML"/>
      </w:pPr>
      <w:r>
        <w:t>изменением   и  прекращением  порядка  доступа  к  инсайдерской  информации</w:t>
      </w:r>
    </w:p>
    <w:p w:rsidR="00000000" w:rsidRDefault="006D6355">
      <w:pPr>
        <w:pStyle w:val="HTML"/>
      </w:pPr>
      <w:r>
        <w:t>"___________________________</w:t>
      </w:r>
      <w:r>
        <w:t>______________________________________________"</w:t>
      </w:r>
    </w:p>
    <w:p w:rsidR="00000000" w:rsidRDefault="006D6355">
      <w:pPr>
        <w:pStyle w:val="HTML"/>
      </w:pPr>
      <w:r>
        <w:t>(указать организацию, соответствующую п. п. 1 - 9, 11, 12 ст. 4 Закона)</w:t>
      </w:r>
    </w:p>
    <w:p w:rsidR="00000000" w:rsidRDefault="006D6355">
      <w:pPr>
        <w:pStyle w:val="HTML"/>
      </w:pPr>
      <w:r>
        <w:t>(далее - Организация).</w:t>
      </w:r>
    </w:p>
    <w:p w:rsidR="00000000" w:rsidRDefault="006D6355">
      <w:pPr>
        <w:pStyle w:val="just"/>
      </w:pPr>
      <w:r>
        <w:t>1.2. Определения, употребляемые в настоящем Порядке:</w:t>
      </w:r>
    </w:p>
    <w:p w:rsidR="00000000" w:rsidRDefault="006D6355">
      <w:pPr>
        <w:pStyle w:val="just"/>
      </w:pPr>
      <w:r>
        <w:t>1.2.1. Инсайдерская информация - точная и конкретная информа</w:t>
      </w:r>
      <w:r>
        <w:t>ция, которая не была распространена или предоставлена (в том числе сведения, составляющие коммерческую, служебную, банковскую тайну, тайну связи (в части информации о почтовых переводах денежных средств) и иную охраняемую законом тайну), распространение ил</w:t>
      </w:r>
      <w:r>
        <w:t>и предоставление которой может оказать существенное влияние на цены финансовых инструментов, иностранной валюты и (или) товаров (в том числе сведения, касающиеся одного или нескольких эмитентов эмиссионных ценных бумаг (далее - эмитент), одной или нескольк</w:t>
      </w:r>
      <w:r>
        <w:t>их управляющих компаний инвестиционных фондов, паевых инвестиционных фондов и негосударственных пенсионных фондов (далее - управляющая компания), одного или нескольких хозяйствующих субъектов, указанных в п. 2 ст. 4 Закона, либо одного или нескольких финан</w:t>
      </w:r>
      <w:r>
        <w:t>совых инструментов, иностранной валюты и (или) товаров) и которая относится к информации, включенной в соответствующий перечень инсайдерской информации, указанный в ст. 3 Закона.</w:t>
      </w:r>
    </w:p>
    <w:p w:rsidR="00000000" w:rsidRDefault="006D6355">
      <w:pPr>
        <w:pStyle w:val="just"/>
      </w:pPr>
      <w:r>
        <w:t>Перечень инсайдерской информации подлежит раскрытию в сети "Интернет" на офиц</w:t>
      </w:r>
      <w:r>
        <w:t>иальном сайте Организации.</w:t>
      </w:r>
    </w:p>
    <w:p w:rsidR="00000000" w:rsidRDefault="006D6355">
      <w:pPr>
        <w:pStyle w:val="just"/>
      </w:pPr>
      <w:r>
        <w:t>К инсайдерской информации не относятся:</w:t>
      </w:r>
    </w:p>
    <w:p w:rsidR="00000000" w:rsidRDefault="006D6355">
      <w:pPr>
        <w:pStyle w:val="just"/>
      </w:pPr>
      <w:r>
        <w:t>1) сведения, ставшие доступными неограниченному кругу лиц, в том числе в результате их распространения;</w:t>
      </w:r>
    </w:p>
    <w:p w:rsidR="00000000" w:rsidRDefault="006D6355">
      <w:pPr>
        <w:pStyle w:val="just"/>
      </w:pPr>
      <w:r>
        <w:lastRenderedPageBreak/>
        <w:t xml:space="preserve">2) осуществленные на основе общедоступной информации исследования, прогнозы и оценки </w:t>
      </w:r>
      <w:r>
        <w:t>в отношении финансовых инструментов, иностранной валюты и (или) товаров, а также рекомендации и (или) предложения об осуществлении операций с финансовыми инструментами, иностранной валютой и (или) товарами.</w:t>
      </w:r>
    </w:p>
    <w:p w:rsidR="00000000" w:rsidRDefault="006D6355">
      <w:pPr>
        <w:pStyle w:val="just"/>
      </w:pPr>
      <w:r>
        <w:t>1.2.2. Операции с финансовыми инструментами, инос</w:t>
      </w:r>
      <w:r>
        <w:t>транной валютой и (или) товарами (далее также - "операции") - совершение сделок и иные действия, направленные на приобретение, отчуждение, иное изменение прав на финансовые инструменты, иностранную валюту и (или) товары, а также действия, связанные с приня</w:t>
      </w:r>
      <w:r>
        <w:t>тием обязательств совершить указанные действия, в том числе выставление заявок (дача поручений).</w:t>
      </w:r>
    </w:p>
    <w:p w:rsidR="00000000" w:rsidRDefault="006D6355">
      <w:pPr>
        <w:pStyle w:val="just"/>
      </w:pPr>
      <w:r>
        <w:t>1.2.3. Предоставление информации - действия, направленные на получение информации определенным кругом лиц в соответствии с законодательством Российской Федерац</w:t>
      </w:r>
      <w:r>
        <w:t>ии о ценных бумагах.</w:t>
      </w:r>
    </w:p>
    <w:p w:rsidR="00000000" w:rsidRDefault="006D6355">
      <w:pPr>
        <w:pStyle w:val="just"/>
      </w:pPr>
      <w:r>
        <w:t>1.2.4. Распространение информации - действия:</w:t>
      </w:r>
    </w:p>
    <w:p w:rsidR="00000000" w:rsidRDefault="006D6355">
      <w:pPr>
        <w:pStyle w:val="just"/>
      </w:pPr>
      <w:r>
        <w:t>а) направленные на получение информации неопределенным кругом лиц или на передачу информации неопределенному кругу лиц, в том числе путем ее раскрытия в соответствии с законодательством Рос</w:t>
      </w:r>
      <w:r>
        <w:t>сийской Федерации о ценных бумагах;</w:t>
      </w:r>
    </w:p>
    <w:p w:rsidR="00000000" w:rsidRDefault="006D6355">
      <w:pPr>
        <w:pStyle w:val="just"/>
      </w:pPr>
      <w:r>
        <w:t>б) связанные с опубликованием информации в средствах массовой информации, в том числе в электронных, информационно-телекоммуникационных сетях общего пользования (включая сеть "Интернет");</w:t>
      </w:r>
    </w:p>
    <w:p w:rsidR="00000000" w:rsidRDefault="006D6355">
      <w:pPr>
        <w:pStyle w:val="just"/>
      </w:pPr>
      <w:r>
        <w:t>в) связанные с распространением информации через электронные, информационно-телекоммуникационные сети общего пользования (включая сеть "Интернет").</w:t>
      </w:r>
    </w:p>
    <w:p w:rsidR="00000000" w:rsidRDefault="006D6355">
      <w:pPr>
        <w:pStyle w:val="just"/>
      </w:pPr>
      <w:r>
        <w:t>1.2.5. Товары - вещи, за исключением ценных бумаг, которые допущены к торговле на организованных торгах на т</w:t>
      </w:r>
      <w:r>
        <w:t>ерритории Российской Федерации или в отношении которых подана заявка о допуске к торговле на указанных торгах.</w:t>
      </w:r>
    </w:p>
    <w:p w:rsidR="00000000" w:rsidRDefault="006D6355">
      <w:pPr>
        <w:pStyle w:val="just"/>
      </w:pPr>
      <w:r>
        <w:t>1.2.6. Конфиденциальная информация - сведения любого характера (производственные, технические, экономические, организационные и другие), в том чи</w:t>
      </w:r>
      <w:r>
        <w:t>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</w:t>
      </w:r>
      <w:r>
        <w:t xml:space="preserve"> к которым у третьих лиц нет свободного доступа на законном основании и в отношении которых обладателем таких сведений введен режим коммерческой тайны. На документе или ином носителе, содержащем конфиденциальную информацию, проставляется гриф "Коммерческая</w:t>
      </w:r>
      <w:r>
        <w:t xml:space="preserve"> тайна" с указанием даты, фамилии и подписи лица, поставившего гриф.</w:t>
      </w:r>
    </w:p>
    <w:p w:rsidR="00000000" w:rsidRDefault="006D6355">
      <w:pPr>
        <w:pStyle w:val="just"/>
      </w:pPr>
      <w:r>
        <w:t>1.2.7. Обладатель конфиденциальной информации - лицо, которое владеет информацией, составляющей коммерческую тайну, на законном основании, ограничило доступ к этой информации и установило</w:t>
      </w:r>
      <w:r>
        <w:t xml:space="preserve"> в отношении ее режим коммерческой тайны.</w:t>
      </w:r>
    </w:p>
    <w:p w:rsidR="00000000" w:rsidRDefault="006D6355">
      <w:pPr>
        <w:pStyle w:val="just"/>
      </w:pPr>
      <w:r>
        <w:t>1.2.8. Разглашение конфиденциальной информации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</w:t>
      </w:r>
      <w:r>
        <w:t>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:rsidR="00000000" w:rsidRDefault="006D6355">
      <w:pPr>
        <w:pStyle w:val="just"/>
      </w:pPr>
      <w:r>
        <w:t>1.2.9. Лица, имеющие доступ к инсайдерской информации, - члены совета директоров (наблюд</w:t>
      </w:r>
      <w:r>
        <w:t>ательного совета), члены коллегиального исполнительного органа, лицо, осуществляющее функции единоличного исполнительного органа (в том числе управляющая организация, управляющий либо временный единоличный исполнительный орган), члены ревизионной комиссии,</w:t>
      </w:r>
      <w:r>
        <w:t xml:space="preserve"> лица, имеющие доступ к информации о направлении добровольного, обязательного или конкурирующего предложения о приобретении акций в соответствии с законодательством Российской Федерации об акционерных обществах, в том числе лица, направившие в акционерное </w:t>
      </w:r>
      <w:r>
        <w:t>общество добровольные или конкурирующие предложения, кредитная организация, предоставившая банковскую гарантию, оценщик (юридические лица, с которыми оценщики заключили трудовые договоры), иные физические лица, имеющие доступ к инсайдерской информации на о</w:t>
      </w:r>
      <w:r>
        <w:t>сновании заключенных с ними трудовых и (или) гражданско-правовых договоров.</w:t>
      </w:r>
    </w:p>
    <w:p w:rsidR="00000000" w:rsidRDefault="006D63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6355">
      <w:pPr>
        <w:pStyle w:val="3"/>
        <w:rPr>
          <w:rFonts w:eastAsia="Times New Roman"/>
        </w:rPr>
      </w:pPr>
      <w:r>
        <w:rPr>
          <w:rFonts w:eastAsia="Times New Roman"/>
        </w:rPr>
        <w:t>2. ЗАПРЕТ НА ИСПОЛЬЗОВАНИЕ ИНСАЙДЕРСКОЙ ИНФОРМАЦИИ</w:t>
      </w:r>
    </w:p>
    <w:p w:rsidR="00000000" w:rsidRDefault="006D6355">
      <w:pPr>
        <w:pStyle w:val="just"/>
      </w:pPr>
      <w:r>
        <w:t>2.1. Лицам, имеющим доступ к инсайдерской информации, запрещается ее использование:</w:t>
      </w:r>
    </w:p>
    <w:p w:rsidR="00000000" w:rsidRDefault="006D6355">
      <w:pPr>
        <w:pStyle w:val="just"/>
      </w:pPr>
      <w:r>
        <w:t>- для осуществления операций с финансовыми и</w:t>
      </w:r>
      <w:r>
        <w:t>нструментами, иностранной валютой и (или) товарами, которых касается инсайдерская информация, за свой счет или за счет третьего лица, за исключением совершения операций в рамках исполнения обязательства по покупке или продаже финансовых инструментов, иност</w:t>
      </w:r>
      <w:r>
        <w:t>ранной валюты и (или) товаров, срок исполнения которого наступил, если такое обязательство возникло в результате операции, совершенной до того, как лицу стала известна инсайдерская информация;</w:t>
      </w:r>
    </w:p>
    <w:p w:rsidR="00000000" w:rsidRDefault="006D6355">
      <w:pPr>
        <w:pStyle w:val="just"/>
      </w:pPr>
      <w:r>
        <w:t>- путем передачи ее другому лицу, за исключением случаев переда</w:t>
      </w:r>
      <w:r>
        <w:t>чи этой информации лицу, включенному в список инсайдеров, в связи с исполнением обязанностей, установленных федеральными законами, либо в связи с исполнением трудовых обязанностей или исполнением договора;</w:t>
      </w:r>
    </w:p>
    <w:p w:rsidR="00000000" w:rsidRDefault="006D6355">
      <w:pPr>
        <w:pStyle w:val="just"/>
      </w:pPr>
      <w:r>
        <w:t>- путем дачи рекомендаций третьим лицам, обязывани</w:t>
      </w:r>
      <w:r>
        <w:t>я или побуждения их иным образом к приобретению или продаже финансовых инструментов, иностранной валюты и (или) товаров;</w:t>
      </w:r>
    </w:p>
    <w:p w:rsidR="00000000" w:rsidRDefault="006D6355">
      <w:pPr>
        <w:pStyle w:val="just"/>
      </w:pPr>
      <w:r>
        <w:t>- для манипулирования рынком.</w:t>
      </w:r>
    </w:p>
    <w:p w:rsidR="00000000" w:rsidRDefault="006D6355">
      <w:pPr>
        <w:pStyle w:val="just"/>
      </w:pPr>
      <w:r>
        <w:t>2.2. Любое лицо, неправомерно использовавшее инсайдерскую информацию и (или) осуществившее манипулировани</w:t>
      </w:r>
      <w:r>
        <w:t>е рынком, несет ответственность в соответствии с законодательством Российской Федерации.</w:t>
      </w:r>
    </w:p>
    <w:p w:rsidR="00000000" w:rsidRDefault="006D63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6355">
      <w:pPr>
        <w:pStyle w:val="3"/>
        <w:rPr>
          <w:rFonts w:eastAsia="Times New Roman"/>
        </w:rPr>
      </w:pPr>
      <w:r>
        <w:rPr>
          <w:rFonts w:eastAsia="Times New Roman"/>
        </w:rPr>
        <w:t>3. ПОРЯДОК ДОСТУПА К ИНСАЙДЕРСКОЙ ИНФОРМАЦИИ</w:t>
      </w:r>
    </w:p>
    <w:p w:rsidR="00000000" w:rsidRDefault="006D6355">
      <w:pPr>
        <w:pStyle w:val="just"/>
      </w:pPr>
      <w:r>
        <w:t>3.1. Доступ к инсайдерской информации разрешается только лицам, указанным в Приложении 1 к настоящему Порядку.</w:t>
      </w:r>
    </w:p>
    <w:p w:rsidR="00000000" w:rsidRDefault="006D6355">
      <w:pPr>
        <w:pStyle w:val="just"/>
      </w:pPr>
      <w:r>
        <w:t>3.2. Все л</w:t>
      </w:r>
      <w:r>
        <w:t>ица, имеющие или получающие доступ к инсайдерской информации, подлежат ознакомлению под расписку с настоящим Порядком и Перечнем инсайдерской информации.</w:t>
      </w:r>
    </w:p>
    <w:p w:rsidR="00000000" w:rsidRDefault="006D6355">
      <w:pPr>
        <w:pStyle w:val="just"/>
      </w:pPr>
      <w:r>
        <w:t>3.3. При ознакомлении с инсайдерской информацией лицо обеспечивает сохранение ее конфиденциальности.</w:t>
      </w:r>
    </w:p>
    <w:p w:rsidR="00000000" w:rsidRDefault="006D6355">
      <w:pPr>
        <w:pStyle w:val="just"/>
      </w:pPr>
      <w:r>
        <w:t>3</w:t>
      </w:r>
      <w:r>
        <w:t>.4. Организация обеспечивает необходимые организационные и технические условия для соблюдения лицами, имеющими доступ к инсайдерской информации, установленного режима конфиденциальности.</w:t>
      </w:r>
    </w:p>
    <w:p w:rsidR="00000000" w:rsidRDefault="006D6355">
      <w:pPr>
        <w:pStyle w:val="HTML"/>
      </w:pPr>
      <w:r>
        <w:t xml:space="preserve">    3.5.   Ответственным  за  обеспечение  конфиденциальности  инсайд</w:t>
      </w:r>
      <w:r>
        <w:t>ерской</w:t>
      </w:r>
    </w:p>
    <w:p w:rsidR="00000000" w:rsidRDefault="006D6355">
      <w:pPr>
        <w:pStyle w:val="HTML"/>
      </w:pPr>
      <w:r>
        <w:t>информации  в  Организации  является  руководитель Организации. Контроль за</w:t>
      </w:r>
    </w:p>
    <w:p w:rsidR="00000000" w:rsidRDefault="006D6355">
      <w:pPr>
        <w:pStyle w:val="HTML"/>
      </w:pPr>
      <w:r>
        <w:t>соблюдением  требований  настоящего Порядка и принятых в соответствии с ним</w:t>
      </w:r>
    </w:p>
    <w:p w:rsidR="00000000" w:rsidRDefault="006D6355">
      <w:pPr>
        <w:pStyle w:val="HTML"/>
      </w:pPr>
      <w:r>
        <w:t>локальных правовых актов осуществляет ____________________________________,</w:t>
      </w:r>
    </w:p>
    <w:p w:rsidR="00000000" w:rsidRDefault="006D6355">
      <w:pPr>
        <w:pStyle w:val="HTML"/>
      </w:pPr>
      <w:r>
        <w:t>(структурное подразде</w:t>
      </w:r>
      <w:r>
        <w:t>ление или должностное лицо)</w:t>
      </w:r>
    </w:p>
    <w:p w:rsidR="00000000" w:rsidRDefault="006D6355">
      <w:pPr>
        <w:pStyle w:val="HTML"/>
      </w:pPr>
      <w:r>
        <w:t>которое  подотчетно  совету директоров (наблюдательному совету), а в случае</w:t>
      </w:r>
    </w:p>
    <w:p w:rsidR="00000000" w:rsidRDefault="006D6355">
      <w:pPr>
        <w:pStyle w:val="HTML"/>
      </w:pPr>
      <w:r>
        <w:t>его отсутствия - высшему органу Организации.</w:t>
      </w:r>
    </w:p>
    <w:p w:rsidR="00000000" w:rsidRDefault="006D6355">
      <w:pPr>
        <w:pStyle w:val="just"/>
      </w:pPr>
      <w:r>
        <w:t>3.6. Допуск к определенной инсайдерской информации оформляется на основании заявления лица, с указанием при</w:t>
      </w:r>
      <w:r>
        <w:t>чины получения конкретной информации, а также необходимости копирования с применением технических средств указанной информации.</w:t>
      </w:r>
    </w:p>
    <w:p w:rsidR="00000000" w:rsidRDefault="006D6355">
      <w:pPr>
        <w:pStyle w:val="just"/>
      </w:pPr>
      <w:r>
        <w:t>3.7. Заявление рассматривается лицом, указанным в п. 3.5 настоящего Порядка, в течение ____________________. По итогам рассмотрения заявления принимается решение о допуске или отказе в допуске лица к запрашиваемой им информации.</w:t>
      </w:r>
    </w:p>
    <w:p w:rsidR="00000000" w:rsidRDefault="006D6355">
      <w:pPr>
        <w:pStyle w:val="HTML"/>
      </w:pPr>
      <w:r>
        <w:t xml:space="preserve">    3.8.  Решение  о  допус</w:t>
      </w:r>
      <w:r>
        <w:t>ке  или  отказе  в  допуске  к  конфиденциальной</w:t>
      </w:r>
    </w:p>
    <w:p w:rsidR="00000000" w:rsidRDefault="006D6355">
      <w:pPr>
        <w:pStyle w:val="HTML"/>
      </w:pPr>
      <w:r>
        <w:t>информации оформляется ___________________________________________________.</w:t>
      </w:r>
    </w:p>
    <w:p w:rsidR="00000000" w:rsidRDefault="006D6355">
      <w:pPr>
        <w:pStyle w:val="HTML"/>
      </w:pPr>
      <w:r>
        <w:t>(проставляется виза, издается распоряжение или т.п.)</w:t>
      </w:r>
    </w:p>
    <w:p w:rsidR="00000000" w:rsidRDefault="006D6355">
      <w:pPr>
        <w:pStyle w:val="just"/>
      </w:pPr>
      <w:r>
        <w:t>3.9. Лица, имеющие или получившие доступ к инсайдерской информации, обязаны:</w:t>
      </w:r>
    </w:p>
    <w:p w:rsidR="00000000" w:rsidRDefault="006D6355">
      <w:pPr>
        <w:pStyle w:val="just"/>
      </w:pPr>
      <w:r>
        <w:t>-</w:t>
      </w:r>
      <w:r>
        <w:t xml:space="preserve"> выполнять установленный Организацией режим конфиденциальности;</w:t>
      </w:r>
    </w:p>
    <w:p w:rsidR="00000000" w:rsidRDefault="006D6355">
      <w:pPr>
        <w:pStyle w:val="just"/>
      </w:pPr>
      <w:r>
        <w:t>- принять исчерпывающие меры по сохранению инсайдерской информации иными лицами;</w:t>
      </w:r>
    </w:p>
    <w:p w:rsidR="00000000" w:rsidRDefault="006D6355">
      <w:pPr>
        <w:pStyle w:val="just"/>
      </w:pPr>
      <w:r>
        <w:t>- не предоставлять и не распространять инсайдерскую информацию, информацию, составляющую коммерческую тайну, об</w:t>
      </w:r>
      <w:r>
        <w:t>ладателями которой являются Организация и ее контрагенты, и без их согласия не использовать эту информацию;</w:t>
      </w:r>
    </w:p>
    <w:p w:rsidR="00000000" w:rsidRDefault="006D6355">
      <w:pPr>
        <w:pStyle w:val="just"/>
      </w:pPr>
      <w:r>
        <w:t>- при утрате статуса лица, лица, имеющего доступ к инсайдерской информации, передать Организации имеющиеся во владении материальные носители информа</w:t>
      </w:r>
      <w:r>
        <w:t>ции, содержащие инсайдерскую информацию;</w:t>
      </w:r>
    </w:p>
    <w:p w:rsidR="00000000" w:rsidRDefault="006D6355">
      <w:pPr>
        <w:pStyle w:val="just"/>
      </w:pPr>
      <w:r>
        <w:t>- немедленно сообщать своему непосредственному руководителю или лицу, его замещающему, об утрате или недостаче документов, файлов, содержащих конфиденциальную информацию, ключей от сейфов (хранилища), печатей, удост</w:t>
      </w:r>
      <w:r>
        <w:t>оверений, пропусков, паролей или при обнаружении несанкционированного доступа к инсайдерской информации и т.п.</w:t>
      </w:r>
    </w:p>
    <w:p w:rsidR="00000000" w:rsidRDefault="006D6355">
      <w:pPr>
        <w:pStyle w:val="just"/>
      </w:pPr>
      <w:r>
        <w:t>3.10. Лица, по статусу не имеющие доступа к инсайдерской информации, но получившие к ней доступ, обязаны:</w:t>
      </w:r>
    </w:p>
    <w:p w:rsidR="00000000" w:rsidRDefault="006D6355">
      <w:pPr>
        <w:pStyle w:val="just"/>
      </w:pPr>
      <w:r>
        <w:t>- прекратить ознакомление с ней;</w:t>
      </w:r>
    </w:p>
    <w:p w:rsidR="00000000" w:rsidRDefault="006D6355">
      <w:pPr>
        <w:pStyle w:val="just"/>
      </w:pPr>
      <w:r>
        <w:t>- прин</w:t>
      </w:r>
      <w:r>
        <w:t>ять исчерпывающие меры по сохранению конфиденциальности такой инсайдерской информации;</w:t>
      </w:r>
    </w:p>
    <w:p w:rsidR="00000000" w:rsidRDefault="006D6355">
      <w:pPr>
        <w:pStyle w:val="just"/>
      </w:pPr>
      <w:r>
        <w:t>- исключить распространение или предоставление такой инсайдерской информации;</w:t>
      </w:r>
    </w:p>
    <w:p w:rsidR="00000000" w:rsidRDefault="006D6355">
      <w:pPr>
        <w:pStyle w:val="just"/>
      </w:pPr>
      <w:r>
        <w:t>- немедленно доложить непосредственному руководителю о произошедшем ознакомлении с инсайдер</w:t>
      </w:r>
      <w:r>
        <w:t>ской информацией;</w:t>
      </w:r>
    </w:p>
    <w:p w:rsidR="00000000" w:rsidRDefault="006D6355">
      <w:pPr>
        <w:pStyle w:val="just"/>
      </w:pPr>
      <w:r>
        <w:t>- действовать в соответствии с указаниями лица, ответственного за обеспечение конфиденциальности инсайдерской информации.</w:t>
      </w:r>
    </w:p>
    <w:p w:rsidR="00000000" w:rsidRDefault="006D6355">
      <w:pPr>
        <w:pStyle w:val="just"/>
      </w:pPr>
      <w:r>
        <w:t>3.11. Организация по законному мотивированному требованию органа государственной власти, иного государственного орга</w:t>
      </w:r>
      <w:r>
        <w:t>на, органа местного самоуправления предоставляет им на безвозмездной основе инсайдерскую информацию. Мотивированное требование должно быть подписано уполномоченным должностным лицом, содержать указание цели и правового основания затребования информации и с</w:t>
      </w:r>
      <w:r>
        <w:t>рок предоставления этой информации.</w:t>
      </w:r>
    </w:p>
    <w:p w:rsidR="00000000" w:rsidRDefault="006D63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6355">
      <w:pPr>
        <w:pStyle w:val="3"/>
        <w:rPr>
          <w:rFonts w:eastAsia="Times New Roman"/>
        </w:rPr>
      </w:pPr>
      <w:r>
        <w:rPr>
          <w:rFonts w:eastAsia="Times New Roman"/>
        </w:rPr>
        <w:t>4. ПОРЯДОК РАБОТЫ С КОНФИДЕНЦИАЛЬНОЙ ИНФОРМАЦИЕЙ</w:t>
      </w:r>
    </w:p>
    <w:p w:rsidR="00000000" w:rsidRDefault="006D6355">
      <w:pPr>
        <w:pStyle w:val="just"/>
      </w:pPr>
      <w:r>
        <w:t>4.1. Работа с конфиденциальной информацией осуществляется в специально выделенном помещении, а именно: ____________________________.</w:t>
      </w:r>
    </w:p>
    <w:p w:rsidR="00000000" w:rsidRDefault="006D6355">
      <w:pPr>
        <w:pStyle w:val="just"/>
      </w:pPr>
      <w:r>
        <w:t>4.2. Выдача и возврат носителей конфи</w:t>
      </w:r>
      <w:r>
        <w:t>денциальной информации фиксируются в Журнале работы с конфиденциальной информацией.</w:t>
      </w:r>
    </w:p>
    <w:p w:rsidR="00000000" w:rsidRDefault="006D6355">
      <w:pPr>
        <w:pStyle w:val="just"/>
      </w:pPr>
      <w:r>
        <w:t>4.3. Сведения о копировании конфиденциальной информации вносятся в Журнал работы с конфиденциальной информацией.</w:t>
      </w:r>
    </w:p>
    <w:p w:rsidR="00000000" w:rsidRDefault="006D63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6355">
      <w:pPr>
        <w:pStyle w:val="3"/>
        <w:rPr>
          <w:rFonts w:eastAsia="Times New Roman"/>
        </w:rPr>
      </w:pPr>
      <w:r>
        <w:rPr>
          <w:rFonts w:eastAsia="Times New Roman"/>
        </w:rPr>
        <w:t>5. ХРАНЕНИЕ КОНФИДЕНЦИАЛЬНОЙ ИНФОРМАЦИИ И КОНТРОЛЬ ЗА ПОРЯ</w:t>
      </w:r>
      <w:r>
        <w:rPr>
          <w:rFonts w:eastAsia="Times New Roman"/>
        </w:rPr>
        <w:t>ДКОМ ДОПУСКА И РАБОТЫ С НЕЙ</w:t>
      </w:r>
    </w:p>
    <w:p w:rsidR="00000000" w:rsidRDefault="006D6355">
      <w:pPr>
        <w:pStyle w:val="just"/>
      </w:pPr>
      <w:r>
        <w:t>5.1. Хранение конфиденциальной информации осуществляется в специально предназначенном помещении, оборудованном следующим образом: _______________.</w:t>
      </w:r>
    </w:p>
    <w:p w:rsidR="00000000" w:rsidRDefault="006D6355">
      <w:pPr>
        <w:pStyle w:val="just"/>
      </w:pPr>
      <w:r>
        <w:t>5.2. Лицо, осуществляющее хранение и выдачу носителей конфиденциальной информации</w:t>
      </w:r>
      <w:r>
        <w:t>, назначается приказом руководителя Организации и руководствуется должностной инструкцией.</w:t>
      </w:r>
    </w:p>
    <w:p w:rsidR="00000000" w:rsidRDefault="006D6355">
      <w:pPr>
        <w:pStyle w:val="just"/>
      </w:pPr>
      <w:r>
        <w:t>5.3. Контроль за порядком допуска и работы с конфиденциальной информацией осуществляется лицом, указанным в п. 3.5 настоящего Порядка.</w:t>
      </w:r>
    </w:p>
    <w:p w:rsidR="00000000" w:rsidRDefault="006D6355">
      <w:pPr>
        <w:pStyle w:val="just"/>
      </w:pPr>
      <w:r>
        <w:t>5.4. При осуществлении контрол</w:t>
      </w:r>
      <w:r>
        <w:t>я лицо, указанное в п. 3.5 настоящего Порядка, проверяет:</w:t>
      </w:r>
    </w:p>
    <w:p w:rsidR="00000000" w:rsidRDefault="006D6355">
      <w:pPr>
        <w:pStyle w:val="just"/>
      </w:pPr>
      <w:r>
        <w:t>- ведение журналов учета при работе с конфиденциальной информацией;</w:t>
      </w:r>
    </w:p>
    <w:p w:rsidR="00000000" w:rsidRDefault="006D6355">
      <w:pPr>
        <w:pStyle w:val="just"/>
      </w:pPr>
      <w:r>
        <w:t>- состояние помещения, предназначенного для работы с конфиденциальной информацией;</w:t>
      </w:r>
    </w:p>
    <w:p w:rsidR="00000000" w:rsidRDefault="006D6355">
      <w:pPr>
        <w:pStyle w:val="just"/>
      </w:pPr>
      <w:r>
        <w:t>- системы обеспечения информационной безопасности;</w:t>
      </w:r>
    </w:p>
    <w:p w:rsidR="00000000" w:rsidRDefault="006D6355">
      <w:pPr>
        <w:pStyle w:val="just"/>
      </w:pPr>
      <w:r>
        <w:t>- наличие носителей конфиденциальной информации.</w:t>
      </w:r>
    </w:p>
    <w:p w:rsidR="00000000" w:rsidRDefault="006D6355">
      <w:pPr>
        <w:pStyle w:val="just"/>
      </w:pPr>
      <w:r>
        <w:t>5.5. Проверки осуществляются на основании приказа руководителя Организации.</w:t>
      </w:r>
    </w:p>
    <w:p w:rsidR="00000000" w:rsidRDefault="006D63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6355">
      <w:pPr>
        <w:pStyle w:val="3"/>
        <w:rPr>
          <w:rFonts w:eastAsia="Times New Roman"/>
        </w:rPr>
      </w:pPr>
      <w:r>
        <w:rPr>
          <w:rFonts w:eastAsia="Times New Roman"/>
        </w:rPr>
        <w:t>6. ОТВЕТСТВЕННОСТЬ ЗА РАЗГЛАШЕНИЕ ИНСАЙДЕРСКОЙ ИНФОРМАЦИИ</w:t>
      </w:r>
    </w:p>
    <w:p w:rsidR="00000000" w:rsidRDefault="006D6355">
      <w:pPr>
        <w:pStyle w:val="just"/>
      </w:pPr>
      <w:r>
        <w:t>6.1. Лица, нарушившие</w:t>
      </w:r>
      <w:r>
        <w:t xml:space="preserve"> требования настоящего Порядка, несут дисциплинарную, гражданско-правовую, административную или уголовную ответственность в соответствии с действующим законодательством Российской Федерации.</w:t>
      </w:r>
    </w:p>
    <w:p w:rsidR="00000000" w:rsidRDefault="006D63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6355">
      <w:pPr>
        <w:pStyle w:val="just"/>
      </w:pPr>
      <w:r>
        <w:t>Приложение:</w:t>
      </w:r>
    </w:p>
    <w:p w:rsidR="00000000" w:rsidRDefault="006D6355">
      <w:pPr>
        <w:pStyle w:val="just"/>
      </w:pPr>
      <w:r>
        <w:t>1. Список лиц, имеющих доступ к инсайдерской информа</w:t>
      </w:r>
      <w:r>
        <w:t>ции.</w:t>
      </w:r>
    </w:p>
    <w:p w:rsidR="00000000" w:rsidRDefault="006D63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6355">
      <w:pPr>
        <w:pStyle w:val="HTML"/>
      </w:pPr>
      <w:r>
        <w:t xml:space="preserve">    Ответственное за контроль инсайдерской информации</w:t>
      </w:r>
    </w:p>
    <w:p w:rsidR="00000000" w:rsidRDefault="006D6355">
      <w:pPr>
        <w:pStyle w:val="HTML"/>
      </w:pPr>
      <w:r>
        <w:t>должностное лицо (руководитель структурного подразделения)</w:t>
      </w:r>
    </w:p>
    <w:p w:rsidR="00000000" w:rsidRDefault="006D6355">
      <w:pPr>
        <w:pStyle w:val="HTML"/>
      </w:pPr>
      <w:r>
        <w:t>___________________</w:t>
      </w:r>
    </w:p>
    <w:p w:rsidR="00000000" w:rsidRDefault="006D6355">
      <w:pPr>
        <w:pStyle w:val="HTML"/>
      </w:pPr>
      <w:r>
        <w:t>(подпись)</w:t>
      </w:r>
    </w:p>
    <w:p w:rsidR="00000000" w:rsidRDefault="006D6355">
      <w:pPr>
        <w:pStyle w:val="HTML"/>
      </w:pPr>
    </w:p>
    <w:p w:rsidR="00000000" w:rsidRDefault="006D6355">
      <w:pPr>
        <w:pStyle w:val="HTML"/>
      </w:pPr>
      <w:r>
        <w:t>"___"__________ ____ г.</w:t>
      </w:r>
    </w:p>
    <w:p w:rsidR="00000000" w:rsidRDefault="006D63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6355">
      <w:pPr>
        <w:pStyle w:val="right"/>
      </w:pPr>
      <w:r>
        <w:t>Источник - Кабанов О.М.</w:t>
      </w:r>
    </w:p>
    <w:p w:rsidR="00000000" w:rsidRDefault="006D635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https://порядокправа.рф/obrazecy/poryadok_dostupa_k_insajderskoj_informacii_organizacii.htm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55"/>
    <w:rsid w:val="006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0971802-EDD3-4DB1-ACD9-5AB944E2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ryadok_dostupa_k_insajderskoj_informacii_organ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2024</Words>
  <Characters>11538</Characters>
  <Application>Microsoft Office Word</Application>
  <DocSecurity>0</DocSecurity>
  <Lines>96</Lines>
  <Paragraphs>27</Paragraphs>
  <ScaleCrop>false</ScaleCrop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доступа к инсайдерской информации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2022-08-15T05:00:00Z</dcterms:created>
  <dcterms:modified xsi:type="dcterms:W3CDTF">2022-08-15T05:00:00Z</dcterms:modified>
</cp:coreProperties>
</file>