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5249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областном конкурсе среди организаций в области содействия занятости населения</w:t>
      </w:r>
    </w:p>
    <w:p w:rsidR="00000000" w:rsidRDefault="00765249">
      <w:pPr>
        <w:pStyle w:val="right"/>
      </w:pPr>
      <w:r>
        <w:t>Примерная форма</w:t>
      </w:r>
    </w:p>
    <w:p w:rsidR="00000000" w:rsidRDefault="007652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249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об областном конкурсе среди организаций Курганской области "Лучший работодатель </w:t>
      </w:r>
      <w:r>
        <w:rPr>
          <w:rFonts w:eastAsia="Times New Roman"/>
        </w:rPr>
        <w:t>2009 года в области содействия занятости населения"</w:t>
      </w:r>
    </w:p>
    <w:p w:rsidR="00000000" w:rsidRDefault="00765249">
      <w:pPr>
        <w:pStyle w:val="just"/>
      </w:pPr>
      <w:r>
        <w:t>Раздел 1. Общие положения.</w:t>
      </w:r>
    </w:p>
    <w:p w:rsidR="00000000" w:rsidRDefault="00765249">
      <w:pPr>
        <w:pStyle w:val="just"/>
      </w:pPr>
      <w:r>
        <w:t>1. Настоящее Положение определяет порядок проведения областного конкурса среди организаций Курганской области на звание "Лучший работодатель 2009 года в области содействия занят</w:t>
      </w:r>
      <w:r>
        <w:t>ости населения".</w:t>
      </w:r>
    </w:p>
    <w:p w:rsidR="00000000" w:rsidRDefault="00765249">
      <w:pPr>
        <w:pStyle w:val="just"/>
      </w:pPr>
      <w:r>
        <w:t>Раздел 2. Основные задачи областного конкурса.</w:t>
      </w:r>
    </w:p>
    <w:p w:rsidR="00000000" w:rsidRDefault="00765249">
      <w:pPr>
        <w:pStyle w:val="just"/>
      </w:pPr>
      <w:r>
        <w:t>2. Основными задачами областного конкурса являются:</w:t>
      </w:r>
    </w:p>
    <w:p w:rsidR="00000000" w:rsidRDefault="00765249">
      <w:pPr>
        <w:pStyle w:val="just"/>
      </w:pPr>
      <w:r>
        <w:t>1) развитие социального партнерства;</w:t>
      </w:r>
    </w:p>
    <w:p w:rsidR="00000000" w:rsidRDefault="00765249">
      <w:pPr>
        <w:pStyle w:val="just"/>
      </w:pPr>
      <w:r>
        <w:t>2) налаживание тесных отношений между органами службы занятости и работодателями, повышение эффективнос</w:t>
      </w:r>
      <w:r>
        <w:t>ти использования рабочей силы;</w:t>
      </w:r>
    </w:p>
    <w:p w:rsidR="00000000" w:rsidRDefault="00765249">
      <w:pPr>
        <w:pStyle w:val="just"/>
      </w:pPr>
      <w:r>
        <w:t>3) снижение напряженности на рынке труда;</w:t>
      </w:r>
    </w:p>
    <w:p w:rsidR="00000000" w:rsidRDefault="00765249">
      <w:pPr>
        <w:pStyle w:val="just"/>
      </w:pPr>
      <w:r>
        <w:t>4) обеспечение трудовой мобильности работников, их конкурентоспособности на рынке труда путем совершенствования профессиональной подготовки и переобучения кадров;</w:t>
      </w:r>
    </w:p>
    <w:p w:rsidR="00000000" w:rsidRDefault="00765249">
      <w:pPr>
        <w:pStyle w:val="just"/>
      </w:pPr>
      <w:r>
        <w:t>5) совершенствование</w:t>
      </w:r>
      <w:r>
        <w:t xml:space="preserve"> и более полное использование возможностей службы занятости населения.</w:t>
      </w:r>
    </w:p>
    <w:p w:rsidR="00000000" w:rsidRDefault="00765249">
      <w:pPr>
        <w:pStyle w:val="just"/>
      </w:pPr>
      <w:r>
        <w:t>Раздел 3. Организация и порядок проведения областного конкурса.</w:t>
      </w:r>
    </w:p>
    <w:p w:rsidR="00000000" w:rsidRDefault="00765249">
      <w:pPr>
        <w:pStyle w:val="just"/>
      </w:pPr>
      <w:r>
        <w:t>3. Областной конкурс проводится с мая по декабрь 2009 г.</w:t>
      </w:r>
    </w:p>
    <w:p w:rsidR="00000000" w:rsidRDefault="00765249">
      <w:pPr>
        <w:pStyle w:val="just"/>
      </w:pPr>
      <w:r>
        <w:t>4. Право участвовать в областном конкурсе принадлежит всем орган</w:t>
      </w:r>
      <w:r>
        <w:t>изациям Курганской области независимо от форм собственности.</w:t>
      </w:r>
    </w:p>
    <w:p w:rsidR="00000000" w:rsidRDefault="00765249">
      <w:pPr>
        <w:pStyle w:val="just"/>
      </w:pPr>
      <w:r>
        <w:t>5. Победители областного конкурса определяются по группам организаций:</w:t>
      </w:r>
    </w:p>
    <w:p w:rsidR="00000000" w:rsidRDefault="00765249">
      <w:pPr>
        <w:pStyle w:val="just"/>
      </w:pPr>
      <w:r>
        <w:t>1) организация со среднесписочной численностью до 100 человек;</w:t>
      </w:r>
    </w:p>
    <w:p w:rsidR="00000000" w:rsidRDefault="00765249">
      <w:pPr>
        <w:pStyle w:val="just"/>
      </w:pPr>
      <w:r>
        <w:t xml:space="preserve">2) организация со среднесписочной численностью от 100 до 500 </w:t>
      </w:r>
      <w:r>
        <w:t>человек;</w:t>
      </w:r>
    </w:p>
    <w:p w:rsidR="00000000" w:rsidRDefault="00765249">
      <w:pPr>
        <w:pStyle w:val="just"/>
      </w:pPr>
      <w:r>
        <w:t>3) организация со среднесписочной численностью свыше 500 человек.</w:t>
      </w:r>
    </w:p>
    <w:p w:rsidR="00000000" w:rsidRDefault="00765249">
      <w:pPr>
        <w:pStyle w:val="just"/>
      </w:pPr>
      <w:r>
        <w:lastRenderedPageBreak/>
        <w:t>6. Государственные учреждения - центры занятости населения Курганской области (далее - ГУ ЦЗН) в соответствии с п. п. 5, 7, 13 настоящего Положения проводят отбор претендентов на пр</w:t>
      </w:r>
      <w:r>
        <w:t>исвоение звания "Лучший работодатель 2009 года в области содействия занятости населения" в соответствии с номинациями на городском (районном) уровне и готовят предложения на участие в областном конкурсе.</w:t>
      </w:r>
    </w:p>
    <w:p w:rsidR="00000000" w:rsidRDefault="00765249">
      <w:pPr>
        <w:pStyle w:val="just"/>
      </w:pPr>
      <w:r>
        <w:t>7. Звание "Лучший работодатель 2009 года в области с</w:t>
      </w:r>
      <w:r>
        <w:t>одействия занятости населения" присваивается по следующим номинациям:</w:t>
      </w:r>
    </w:p>
    <w:p w:rsidR="00000000" w:rsidRDefault="00765249">
      <w:pPr>
        <w:pStyle w:val="just"/>
      </w:pPr>
      <w:r>
        <w:t>1) "Создание и сохранение рабочих мест";</w:t>
      </w:r>
    </w:p>
    <w:p w:rsidR="00000000" w:rsidRDefault="00765249">
      <w:pPr>
        <w:pStyle w:val="just"/>
      </w:pPr>
      <w:r>
        <w:t>2) "Участие в мероприятиях по содействию занятости населения";</w:t>
      </w:r>
    </w:p>
    <w:p w:rsidR="00000000" w:rsidRDefault="00765249">
      <w:pPr>
        <w:pStyle w:val="just"/>
      </w:pPr>
      <w:r>
        <w:t>3) "Трудоустройство молодежи, закрепляемость ее на рабочих местах";</w:t>
      </w:r>
    </w:p>
    <w:p w:rsidR="00000000" w:rsidRDefault="00765249">
      <w:pPr>
        <w:pStyle w:val="just"/>
      </w:pPr>
      <w:r>
        <w:t xml:space="preserve">4) "Участие в </w:t>
      </w:r>
      <w:r>
        <w:t>целевой программе дополнительных мер снижения напряженности на рынке труда Курганской области в 2009 году".</w:t>
      </w:r>
    </w:p>
    <w:p w:rsidR="00000000" w:rsidRDefault="00765249">
      <w:pPr>
        <w:pStyle w:val="just"/>
      </w:pPr>
      <w:r>
        <w:t>8. ГУ ЦЗН направляют в Главное управление по труду и занятости населения Курганской области: свои предложения на участие работодателей в областном к</w:t>
      </w:r>
      <w:r>
        <w:t>онкурсе "Лучший работодатель 2009 года в области содействия занятости населения", заявки и анкеты работодателей (Приложение 1, 2 к Положению).</w:t>
      </w:r>
    </w:p>
    <w:p w:rsidR="00000000" w:rsidRDefault="00765249">
      <w:pPr>
        <w:pStyle w:val="just"/>
      </w:pPr>
      <w:r>
        <w:t>9. Определение победителей областного конкурса осуществляется по каждой группе организаций решением конкурсной ко</w:t>
      </w:r>
      <w:r>
        <w:t>миссии, состав которой утверждается начальником Главного управления по труду и занятости населения Курганской области.</w:t>
      </w:r>
    </w:p>
    <w:p w:rsidR="00000000" w:rsidRDefault="00765249">
      <w:pPr>
        <w:pStyle w:val="just"/>
      </w:pPr>
      <w:r>
        <w:t xml:space="preserve">10. Конкурсная комиссия выявляет победителей областного конкурса </w:t>
      </w:r>
      <w:r>
        <w:t>на основании анкет и предложений ГУ ЦЗН.</w:t>
      </w:r>
    </w:p>
    <w:p w:rsidR="00000000" w:rsidRDefault="00765249">
      <w:pPr>
        <w:pStyle w:val="just"/>
      </w:pPr>
      <w:r>
        <w:t>11. Победителям, занявшим по итогам отборочного областного конкурса второе и третье места, вручаются дипломы и памятные подарки.</w:t>
      </w:r>
    </w:p>
    <w:p w:rsidR="00000000" w:rsidRDefault="00765249">
      <w:pPr>
        <w:pStyle w:val="just"/>
      </w:pPr>
      <w:r>
        <w:t>Организациям, занявшим по итогам отборочного областного конкурса первое место, присваи</w:t>
      </w:r>
      <w:r>
        <w:t>вается звание "Лучший работодатель 2009 года в области содействия занятости населения", выдается свидетельство и вручаются памятные подарки.</w:t>
      </w:r>
    </w:p>
    <w:p w:rsidR="00000000" w:rsidRDefault="00765249">
      <w:pPr>
        <w:pStyle w:val="just"/>
      </w:pPr>
      <w:r>
        <w:t>12. Финансирование организации и проведения областного конкурса осуществляется из федерального бюджета.</w:t>
      </w:r>
    </w:p>
    <w:p w:rsidR="00000000" w:rsidRDefault="00765249">
      <w:pPr>
        <w:pStyle w:val="just"/>
      </w:pPr>
      <w:r>
        <w:t>Раздел 4. К</w:t>
      </w:r>
      <w:r>
        <w:t>ритерии определения победителей.</w:t>
      </w:r>
    </w:p>
    <w:p w:rsidR="00000000" w:rsidRDefault="00765249">
      <w:pPr>
        <w:pStyle w:val="just"/>
      </w:pPr>
      <w:r>
        <w:t>13. Основными критериями определения победителей областного конкурса являются:</w:t>
      </w:r>
    </w:p>
    <w:p w:rsidR="00000000" w:rsidRDefault="00765249">
      <w:pPr>
        <w:pStyle w:val="just"/>
      </w:pPr>
      <w:r>
        <w:t>1) участие в целевой программе дополнительных мер снижения напряженности на рынке труда Курганской области в 2009 г.;</w:t>
      </w:r>
    </w:p>
    <w:p w:rsidR="00000000" w:rsidRDefault="00765249">
      <w:pPr>
        <w:pStyle w:val="just"/>
      </w:pPr>
      <w:r>
        <w:t>2) своевременное представл</w:t>
      </w:r>
      <w:r>
        <w:t>ение в центр занятости населения объективной и полной информации о наличии вакантных рабочих мест (количество заявленных рабочих мест, наличие скрытых свободных рабочих мест);</w:t>
      </w:r>
    </w:p>
    <w:p w:rsidR="00000000" w:rsidRDefault="00765249">
      <w:pPr>
        <w:pStyle w:val="just"/>
      </w:pPr>
      <w:r>
        <w:lastRenderedPageBreak/>
        <w:t>3) соотношение принятых в организацию граждан, направленных службой занятости на</w:t>
      </w:r>
      <w:r>
        <w:t>селения, и общего количества принятых в организацию в течение 2009 г.;</w:t>
      </w:r>
    </w:p>
    <w:p w:rsidR="00000000" w:rsidRDefault="00765249">
      <w:pPr>
        <w:pStyle w:val="just"/>
      </w:pPr>
      <w:r>
        <w:t>4) трудоустройство граждан, испытывающих трудности в поиске работы, в том числе трудоустройство инвалидов на квотируемые рабочие места;</w:t>
      </w:r>
    </w:p>
    <w:p w:rsidR="00000000" w:rsidRDefault="00765249">
      <w:pPr>
        <w:pStyle w:val="just"/>
      </w:pPr>
      <w:r>
        <w:t>5) трудоустройство молодежи;</w:t>
      </w:r>
    </w:p>
    <w:p w:rsidR="00000000" w:rsidRDefault="00765249">
      <w:pPr>
        <w:pStyle w:val="just"/>
      </w:pPr>
      <w:r>
        <w:t>6) трудоустройство н</w:t>
      </w:r>
      <w:r>
        <w:t>есовершеннолетних граждан в свободное от учебы время;</w:t>
      </w:r>
    </w:p>
    <w:p w:rsidR="00000000" w:rsidRDefault="00765249">
      <w:pPr>
        <w:pStyle w:val="just"/>
      </w:pPr>
      <w:r>
        <w:t>7) организация оплачиваемых общественных работ;</w:t>
      </w:r>
    </w:p>
    <w:p w:rsidR="00000000" w:rsidRDefault="00765249">
      <w:pPr>
        <w:pStyle w:val="just"/>
      </w:pPr>
      <w:r>
        <w:t>8) софинансирование при реализации мероприятий активной политики занятости населения;</w:t>
      </w:r>
    </w:p>
    <w:p w:rsidR="00000000" w:rsidRDefault="00765249">
      <w:pPr>
        <w:pStyle w:val="just"/>
      </w:pPr>
      <w:r>
        <w:t>9) уровень и своевременность выплаты заработной платы на предприятии</w:t>
      </w:r>
      <w:r>
        <w:t>;</w:t>
      </w:r>
    </w:p>
    <w:p w:rsidR="00000000" w:rsidRDefault="00765249">
      <w:pPr>
        <w:pStyle w:val="just"/>
      </w:pPr>
      <w:r>
        <w:t>10) профессиональная подготовка и повышение квалификации работников.</w:t>
      </w:r>
    </w:p>
    <w:p w:rsidR="00000000" w:rsidRDefault="00765249">
      <w:pPr>
        <w:pStyle w:val="just"/>
      </w:pPr>
      <w:r>
        <w:t>Раздел 5. Сроки проведения конкурса.</w:t>
      </w:r>
    </w:p>
    <w:p w:rsidR="00000000" w:rsidRDefault="00765249">
      <w:pPr>
        <w:pStyle w:val="just"/>
      </w:pPr>
      <w:r>
        <w:t>14. Конкурс проводится по итогам работы предприятий в 2009 г.</w:t>
      </w:r>
    </w:p>
    <w:p w:rsidR="00000000" w:rsidRDefault="00765249">
      <w:pPr>
        <w:pStyle w:val="just"/>
      </w:pPr>
      <w:r>
        <w:t>Срок представления заявок - с 1 по 31 декабря 2009 г.</w:t>
      </w:r>
    </w:p>
    <w:p w:rsidR="00000000" w:rsidRDefault="00765249">
      <w:pPr>
        <w:pStyle w:val="just"/>
      </w:pPr>
      <w:r>
        <w:t xml:space="preserve">Сроки представления предложений </w:t>
      </w:r>
      <w:r>
        <w:t>ГУ ЦЗН и анкет - до 1 февраля 2010 г.</w:t>
      </w:r>
    </w:p>
    <w:p w:rsidR="00000000" w:rsidRDefault="00765249">
      <w:pPr>
        <w:pStyle w:val="just"/>
      </w:pPr>
      <w:r>
        <w:t>Подведение итогов конкурса - март 2010 г.</w:t>
      </w:r>
    </w:p>
    <w:p w:rsidR="00000000" w:rsidRDefault="00765249">
      <w:pPr>
        <w:pStyle w:val="just"/>
      </w:pPr>
      <w:r>
        <w:t>Награждение победителей конкурса - март - апрель 2010 г.</w:t>
      </w:r>
    </w:p>
    <w:p w:rsidR="00000000" w:rsidRDefault="00765249">
      <w:pPr>
        <w:pStyle w:val="just"/>
      </w:pPr>
      <w:r>
        <w:t>15. Проведение областного конкурса и его результаты освещаются организатором конкурса на официальном сайте Правительств</w:t>
      </w:r>
      <w:r>
        <w:t>а Курганской области и Главного управления по труду и занятости населения Курганской области, в средствах массовой информации.</w:t>
      </w:r>
    </w:p>
    <w:p w:rsidR="00000000" w:rsidRDefault="007652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249">
      <w:pPr>
        <w:pStyle w:val="right"/>
      </w:pPr>
      <w:r>
        <w:t>Источник - "Кадровик. Кадровое делопроизводство", 2010, № 4</w:t>
      </w:r>
    </w:p>
    <w:p w:rsidR="00000000" w:rsidRDefault="007652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https://порядокправа.рф/obrazecy/polozhenie_ob_oblastnom_konkurse_sr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edi_organizacij_v_oblasti_sodejstviya_zanyatosti_naseleniya.htm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49"/>
    <w:rsid w:val="00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18F944-C299-43E0-BF03-52713FD5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oblastnom_konkurse_sredi_organizacij_v_oblasti_sodejstviya_zanyatosti_nasel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областном конкурсе среди организаций в области содействия занятости населения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2022-08-15T04:39:00Z</dcterms:created>
  <dcterms:modified xsi:type="dcterms:W3CDTF">2022-08-15T04:39:00Z</dcterms:modified>
</cp:coreProperties>
</file>