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51F3">
      <w:pPr>
        <w:pStyle w:val="1"/>
        <w:rPr>
          <w:rFonts w:eastAsia="Times New Roman"/>
        </w:rPr>
      </w:pPr>
      <w:r>
        <w:rPr>
          <w:rFonts w:eastAsia="Times New Roman"/>
        </w:rPr>
        <w:t>Положение о премировании руководящих работников, специалистов и служащих организации</w:t>
      </w:r>
    </w:p>
    <w:p w:rsidR="00000000" w:rsidRDefault="007151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1F3">
      <w:pPr>
        <w:pStyle w:val="right"/>
      </w:pPr>
      <w:r>
        <w:t xml:space="preserve">Утверждено: </w:t>
      </w:r>
      <w:r>
        <w:br/>
        <w:t xml:space="preserve">Совет директоров (иной орган) </w:t>
      </w:r>
      <w:r>
        <w:br/>
        <w:t xml:space="preserve">"___"________________ _____ г. </w:t>
      </w:r>
      <w:r>
        <w:br/>
        <w:t xml:space="preserve">______________________________ </w:t>
      </w:r>
      <w:r>
        <w:br/>
        <w:t>(подпись уполномоченного лица)</w:t>
      </w:r>
    </w:p>
    <w:p w:rsidR="00000000" w:rsidRDefault="007151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1F3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 премировании руководящих работников, специалистов и служащих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7151F3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7151F3">
      <w:pPr>
        <w:pStyle w:val="just"/>
      </w:pPr>
      <w:r>
        <w:t>1.1. Настоящее положение вводится в целях усиления материальной заинтересованности, достижения лучших конечных результатов деятельности, улучшения качества работ</w:t>
      </w:r>
      <w:r>
        <w:t>ы, создания условий для проявления творческой активности каждого работника.</w:t>
      </w:r>
    </w:p>
    <w:p w:rsidR="00000000" w:rsidRDefault="007151F3">
      <w:pPr>
        <w:pStyle w:val="just"/>
      </w:pPr>
      <w:r>
        <w:t>1.2. Работники управления (администрации) организации премируются за результаты работы управления в целом.</w:t>
      </w:r>
    </w:p>
    <w:p w:rsidR="00000000" w:rsidRDefault="007151F3">
      <w:pPr>
        <w:pStyle w:val="just"/>
      </w:pPr>
      <w:r>
        <w:t>1.3. Специалисты, служащие и руководящие работники основных подразделений</w:t>
      </w:r>
      <w:r>
        <w:t xml:space="preserve"> премируются за результаты работы этих подразделений.</w:t>
      </w:r>
    </w:p>
    <w:p w:rsidR="00000000" w:rsidRDefault="007151F3">
      <w:pPr>
        <w:pStyle w:val="just"/>
      </w:pPr>
      <w:r>
        <w:t>1.4. Специалисты, руководящие работники вспомогательных участков премируются за результаты работы основных подразделений, в структуру которых они входят.</w:t>
      </w:r>
    </w:p>
    <w:p w:rsidR="00000000" w:rsidRDefault="007151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1F3">
      <w:pPr>
        <w:pStyle w:val="3"/>
        <w:rPr>
          <w:rFonts w:eastAsia="Times New Roman"/>
        </w:rPr>
      </w:pPr>
      <w:r>
        <w:rPr>
          <w:rFonts w:eastAsia="Times New Roman"/>
        </w:rPr>
        <w:t>2. ПОКАЗАТЕЛИ ПРЕМИРОВАНИЯ</w:t>
      </w:r>
    </w:p>
    <w:p w:rsidR="00000000" w:rsidRDefault="007151F3">
      <w:pPr>
        <w:pStyle w:val="just"/>
      </w:pPr>
      <w:r>
        <w:t>2.1. Руководящие раб</w:t>
      </w:r>
      <w:r>
        <w:t>отники, специалисты, служащие премируются по следующим показателям: _______________________________.</w:t>
      </w:r>
    </w:p>
    <w:p w:rsidR="00000000" w:rsidRDefault="007151F3">
      <w:pPr>
        <w:pStyle w:val="just"/>
      </w:pPr>
      <w:r>
        <w:t>2.2. Премирование работников производится ежемесячно при наличии средств на эти цели в размере не выше _____% должностного оклада. Премия начисляется на до</w:t>
      </w:r>
      <w:r>
        <w:t>лжностной оклад с учетом персональной надбавки, выплачиваемой за выполнение особо важной работы, высокую квалификацию, совмещение должностей, увеличение объема выполняемой работы, выполнение обязанностей временно отсутствующего работника.</w:t>
      </w:r>
    </w:p>
    <w:p w:rsidR="00000000" w:rsidRDefault="007151F3">
      <w:pPr>
        <w:pStyle w:val="just"/>
      </w:pPr>
      <w:r>
        <w:t>2.3. Основанием д</w:t>
      </w:r>
      <w:r>
        <w:t>ля начисления премии являются данные бухгалтерской и статистической отчетности, оперативного учета.</w:t>
      </w:r>
    </w:p>
    <w:p w:rsidR="00000000" w:rsidRDefault="007151F3">
      <w:pPr>
        <w:pStyle w:val="just"/>
      </w:pPr>
      <w:r>
        <w:lastRenderedPageBreak/>
        <w:t>Премии начисляются за фактически отработанное время. За работу в праздничные дни, сверхурочное время премия начисляется на одинарный оклад.</w:t>
      </w:r>
    </w:p>
    <w:p w:rsidR="00000000" w:rsidRDefault="007151F3">
      <w:pPr>
        <w:pStyle w:val="just"/>
      </w:pPr>
      <w:r>
        <w:t>2.4. Премии умен</w:t>
      </w:r>
      <w:r>
        <w:t xml:space="preserve">ьшаются или не выплачиваются полностью в соответствии с перечнем производственных упущений, утвержденным Советом директоров организации (или иного уполномоченного органа), при этом в приказе обязательно оговаривается причина, по которой работник полностью </w:t>
      </w:r>
      <w:r>
        <w:t>или частично лишается премии.</w:t>
      </w:r>
    </w:p>
    <w:p w:rsidR="00000000" w:rsidRDefault="007151F3">
      <w:pPr>
        <w:pStyle w:val="just"/>
      </w:pPr>
      <w:r>
        <w:t>2.5. Полное или частичное лишение премии производится за тот расчетный период, в котором были совершены нарушения, упущения в работе или поступило сообщение о них. Если упущения в работе обнаружены после выплаты премии, то лиш</w:t>
      </w:r>
      <w:r>
        <w:t>ение производится за тот расчетный период, в котором обнаружены эти упущения.</w:t>
      </w:r>
    </w:p>
    <w:p w:rsidR="00000000" w:rsidRDefault="007151F3">
      <w:pPr>
        <w:pStyle w:val="just"/>
      </w:pPr>
      <w:r>
        <w:t>2.6. Премия выплачивается в полном размере работникам, проработавшим полный месяц. Проработавшие полный месяц и уволившиеся до момента выплаты премии имеют право на получение пре</w:t>
      </w:r>
      <w:r>
        <w:t>мии. Работникам, проработавшим неполный месяц в связи с призывом на службу в Вооруженные силы РФ, переводом на другую работу, поступлением в учебные заведения, уходом на пенсию, увольнением по сокращению штата и по другим уважительным причинам, премия выпл</w:t>
      </w:r>
      <w:r>
        <w:t>ачивается за фактически отработанное время в соответствующем периоде.</w:t>
      </w:r>
    </w:p>
    <w:p w:rsidR="00000000" w:rsidRDefault="007151F3">
      <w:pPr>
        <w:pStyle w:val="just"/>
      </w:pPr>
      <w:r>
        <w:t>2.7. Работникам, принятым с испытательным сроком и не владеющим профессиональными навыками, за период испытательного срока премии не выплачиваются.</w:t>
      </w:r>
    </w:p>
    <w:p w:rsidR="00000000" w:rsidRDefault="007151F3">
      <w:pPr>
        <w:pStyle w:val="just"/>
      </w:pPr>
      <w:r>
        <w:t>2.8. Споры, возникающие при выплате пр</w:t>
      </w:r>
      <w:r>
        <w:t>емии, решаются в установленном законодательством порядке.</w:t>
      </w:r>
    </w:p>
    <w:p w:rsidR="00000000" w:rsidRDefault="007151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1F3">
      <w:pPr>
        <w:pStyle w:val="sel"/>
        <w:divId w:val="647586383"/>
      </w:pPr>
      <w:r>
        <w:t>1 В ч. 1 ст. 129 ТК РФ указаны доплаты и надбавки стимулирующего характера, премии и иные поощрительные выплаты.</w:t>
      </w:r>
    </w:p>
    <w:p w:rsidR="00000000" w:rsidRDefault="007151F3">
      <w:pPr>
        <w:pStyle w:val="just"/>
        <w:divId w:val="647586383"/>
      </w:pPr>
      <w:r>
        <w:t>В соответствии со ст. 191 ТК РФ работодатель поощряет работников, добросовестно испо</w:t>
      </w:r>
      <w:r>
        <w:t>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000000" w:rsidRDefault="007151F3">
      <w:pPr>
        <w:pStyle w:val="just"/>
        <w:divId w:val="647586383"/>
      </w:pPr>
      <w:r>
        <w:t>Согласно ч. 2 ст. 135 ТК РФ данные выплаты устанавливаются коллективными договорами, соглашени</w:t>
      </w:r>
      <w:r>
        <w:t>ями, локальными нормативными актами в соответствии с трудовым законодательством и иными нормативно-правовыми актами, содержащими нормы трудового права.</w:t>
      </w:r>
    </w:p>
    <w:p w:rsidR="00000000" w:rsidRDefault="00715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https://порядокправа.рф/obrazecy/polozhenie_o_premirovanii_rukovodyashhix_rabotnikov_specialistov_i_sluzhash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hix_organizacii.htm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F3"/>
    <w:rsid w:val="007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43BE14-89D0-4B46-A4DC-8A45BF5B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premirovanii_rukovodyashhix_rabotnikov_specialistov_i_sluzhashhix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премировании руководящих работников, специалистов и служащих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2022-08-15T04:20:00Z</dcterms:created>
  <dcterms:modified xsi:type="dcterms:W3CDTF">2022-08-15T04:20:00Z</dcterms:modified>
</cp:coreProperties>
</file>