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1635">
      <w:pPr>
        <w:pStyle w:val="1"/>
        <w:rPr>
          <w:rFonts w:eastAsia="Times New Roman"/>
        </w:rPr>
      </w:pPr>
      <w:r>
        <w:rPr>
          <w:rFonts w:eastAsia="Times New Roman"/>
        </w:rPr>
        <w:t>Положение о лечебно-профилактическом обслуживании работников. Вариант 2</w:t>
      </w:r>
    </w:p>
    <w:p w:rsidR="00000000" w:rsidRDefault="00B21635">
      <w:pPr>
        <w:pStyle w:val="right"/>
      </w:pPr>
      <w:r>
        <w:t>Примерный образец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HTML"/>
      </w:pPr>
      <w:r>
        <w:t xml:space="preserve">                                     Утверждаю</w:t>
      </w:r>
    </w:p>
    <w:p w:rsidR="00000000" w:rsidRDefault="00B21635">
      <w:pPr>
        <w:pStyle w:val="HTML"/>
      </w:pPr>
      <w:r>
        <w:t>___________________________________</w:t>
      </w:r>
    </w:p>
    <w:p w:rsidR="00000000" w:rsidRDefault="00B21635">
      <w:pPr>
        <w:pStyle w:val="HTML"/>
      </w:pPr>
      <w:r>
        <w:t>наименование организации</w:t>
      </w:r>
    </w:p>
    <w:p w:rsidR="00000000" w:rsidRDefault="00B21635">
      <w:pPr>
        <w:pStyle w:val="HTML"/>
      </w:pPr>
      <w:r>
        <w:t>______________________________________</w:t>
      </w:r>
    </w:p>
    <w:p w:rsidR="00000000" w:rsidRDefault="00B21635">
      <w:pPr>
        <w:pStyle w:val="HTML"/>
      </w:pPr>
      <w:r>
        <w:t>ПОЛОЖЕНИЕ                              наименование должности руководителя</w:t>
      </w:r>
    </w:p>
    <w:p w:rsidR="00000000" w:rsidRDefault="00B21635">
      <w:pPr>
        <w:pStyle w:val="HTML"/>
      </w:pPr>
      <w:r>
        <w:t>организации</w:t>
      </w:r>
    </w:p>
    <w:p w:rsidR="00000000" w:rsidRDefault="00B21635">
      <w:pPr>
        <w:pStyle w:val="HTML"/>
      </w:pPr>
      <w:r>
        <w:t>___________ N ________               ___________ __________________________</w:t>
      </w:r>
    </w:p>
    <w:p w:rsidR="00000000" w:rsidRDefault="00B21635">
      <w:pPr>
        <w:pStyle w:val="HTML"/>
      </w:pPr>
      <w:r>
        <w:t>подпись       расшифровка подписи</w:t>
      </w:r>
    </w:p>
    <w:p w:rsidR="00000000" w:rsidRDefault="00B21635">
      <w:pPr>
        <w:pStyle w:val="HTML"/>
      </w:pPr>
      <w:r>
        <w:t>О ЛЕЧЕБНО-ПРОФИЛАКТИ</w:t>
      </w:r>
      <w:r>
        <w:t>ЧЕСКОМ</w:t>
      </w:r>
    </w:p>
    <w:p w:rsidR="00000000" w:rsidRDefault="00B21635">
      <w:pPr>
        <w:pStyle w:val="HTML"/>
      </w:pPr>
      <w:r>
        <w:t>ОБСЛУЖИВАНИИ РАБОТНИКОВ              "___" _______________ 20____ г.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B21635">
      <w:pPr>
        <w:pStyle w:val="just"/>
      </w:pPr>
      <w:r>
        <w:t xml:space="preserve">1.1. Настоящее Положение базируются на требованиях Трудового кодекса РФ от 30.12.2001 N 197-ФЗ (ст. ст. 212, 213, 222, 223), Приказа Минздравмедпрома России от </w:t>
      </w:r>
      <w:r>
        <w:t>14.03.1996 N 90 "О порядке проведения предварительных и периодических медицинских осмотров работников и медицинских регламентах допуска к профессии" (ред. от 06.02.2001) и Приказа Минздравсоцразвития России от 16.08.2004 N 83 "Об утверждении Перечней вредн</w:t>
      </w:r>
      <w:r>
        <w:t xml:space="preserve">ых и (или) опасных производственных факторов и работ, при выполнении которых проводятся предварительные осмотры (обследования), и Порядка проведения этих осмотров (обследований)", Приказа Минздравсоцразвития России от 16.02.2009 N 45н "Об утверждении норм </w:t>
      </w:r>
      <w:r>
        <w:t>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</w:t>
      </w:r>
      <w:r>
        <w:t>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(ред. от 19.04.2010) и других правовых актов по охране труда.</w:t>
      </w:r>
    </w:p>
    <w:p w:rsidR="00000000" w:rsidRDefault="00B21635">
      <w:pPr>
        <w:pStyle w:val="just"/>
      </w:pPr>
      <w:r>
        <w:t>В соответствии</w:t>
      </w:r>
      <w:r>
        <w:t xml:space="preserve"> с действующим законодательством РФ в области охраны труда организация лечебно-профилактического обслуживания работников возлагается на работодателя.</w:t>
      </w:r>
    </w:p>
    <w:p w:rsidR="00000000" w:rsidRDefault="00B21635">
      <w:pPr>
        <w:pStyle w:val="just"/>
      </w:pPr>
      <w:r>
        <w:t>1.2. Положение (стандарт) организации "Лечебно-профилактическое обслуживание работников" является норматив</w:t>
      </w:r>
      <w:r>
        <w:t>ной частью общей системы управления охраной труда в организации.</w:t>
      </w:r>
    </w:p>
    <w:p w:rsidR="00000000" w:rsidRDefault="00B21635">
      <w:pPr>
        <w:pStyle w:val="just"/>
      </w:pPr>
      <w:r>
        <w:t>1.3. Мероприятия и затраты на реализацию данного Положения (стандарта) должны быть учтены при разработке коллективного договора в разделе "Улучшения условий и охраны труда" с учетом мнения пр</w:t>
      </w:r>
      <w:r>
        <w:t>офсоюзного или иного представительного органа работников, приняты и утверждены работодателем.</w:t>
      </w:r>
    </w:p>
    <w:p w:rsidR="00000000" w:rsidRDefault="00B21635">
      <w:pPr>
        <w:pStyle w:val="just"/>
      </w:pPr>
      <w:r>
        <w:lastRenderedPageBreak/>
        <w:t>1.4. Положение (стандарт) организации "Лечебно-профилактическое обслуживание работников" подлежит согласованию с профсоюзной организацией или иным представительны</w:t>
      </w:r>
      <w:r>
        <w:t>м органом работников и утверждается работодателем.</w:t>
      </w:r>
    </w:p>
    <w:p w:rsidR="00000000" w:rsidRDefault="00B21635">
      <w:pPr>
        <w:pStyle w:val="just"/>
      </w:pPr>
      <w:r>
        <w:t>1.5. Работодатель в дополнение к лечебно-профилактическому обслуживанию также разрабатывает меры экономического стимулирования работников за работу без больничных листов.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3"/>
        <w:rPr>
          <w:rFonts w:eastAsia="Times New Roman"/>
        </w:rPr>
      </w:pPr>
      <w:r>
        <w:rPr>
          <w:rFonts w:eastAsia="Times New Roman"/>
        </w:rPr>
        <w:t>2. Содержание, назначение и поряд</w:t>
      </w:r>
      <w:r>
        <w:rPr>
          <w:rFonts w:eastAsia="Times New Roman"/>
        </w:rPr>
        <w:t>ок реализации лечебно-профилактического обслуживания работников</w:t>
      </w:r>
    </w:p>
    <w:p w:rsidR="00000000" w:rsidRDefault="00B21635">
      <w:pPr>
        <w:pStyle w:val="just"/>
      </w:pPr>
      <w:r>
        <w:t>2.1. Лечебно-профилактическое обслуживание включает в себя предварительное при поступлении на работу и периодическое медицинское освидетельствование работников, организацию выдачи им молока ил</w:t>
      </w:r>
      <w:r>
        <w:t>и других равноценных пищевых продуктов, специального питания и лечебно-профилактических мероприятий по предупреждению производственного травматизма и профессиональных заболеваний работников, а также создание целого комплекса лечебно-профилактических устрой</w:t>
      </w:r>
      <w:r>
        <w:t>ств.</w:t>
      </w:r>
    </w:p>
    <w:p w:rsidR="00000000" w:rsidRDefault="00B21635">
      <w:pPr>
        <w:pStyle w:val="just"/>
      </w:pPr>
      <w:r>
        <w:t>2.2. Целью организации лечебно-профилактического обслуживания работников является предотвращение или уменьшение воздействия на них в процессе трудовой деятельности вредных производственных факторов. Организация лечебно-профилактического обслуживания р</w:t>
      </w:r>
      <w:r>
        <w:t>аботников относится к числу обязательных мероприятий по охране труда. Эти мероприятия строго регламентируются и должны быть учтены уже на стадии проектирования производственных объектов и разработки производственных процессов.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3"/>
        <w:rPr>
          <w:rFonts w:eastAsia="Times New Roman"/>
        </w:rPr>
      </w:pPr>
      <w:r>
        <w:rPr>
          <w:rFonts w:eastAsia="Times New Roman"/>
        </w:rPr>
        <w:t>3. Предварительные и периоди</w:t>
      </w:r>
      <w:r>
        <w:rPr>
          <w:rFonts w:eastAsia="Times New Roman"/>
        </w:rPr>
        <w:t>ческие медицинские осмотры работников</w:t>
      </w:r>
    </w:p>
    <w:p w:rsidR="00000000" w:rsidRDefault="00B21635">
      <w:pPr>
        <w:pStyle w:val="just"/>
      </w:pPr>
      <w:r>
        <w:t xml:space="preserve">Целью предварительных при поступлении на работу и периодических </w:t>
      </w:r>
      <w:r>
        <w:t>медицинских осмотров являются определение соответствия состояния здоровья работников поручаемой им работе, а также динамическое наблюдение за состоянием здоровья работников в условиях воздействия профессиональных вредностей, профилактика и своевременное ус</w:t>
      </w:r>
      <w:r>
        <w:t>тановление начальных признаков профессиональных заболеваний, выявление общих заболеваний, препятствующих продолжению работы с вредными, опасными веществами и производственными факторами, предупреждение несчастных случаев на производстве. Все виды медицинск</w:t>
      </w:r>
      <w:r>
        <w:t>их осмотров проводятся за счет средств работодателя.</w:t>
      </w:r>
    </w:p>
    <w:p w:rsidR="00000000" w:rsidRDefault="00B21635">
      <w:pPr>
        <w:pStyle w:val="just"/>
      </w:pPr>
      <w:r>
        <w:t>3.1. Работники организации, занятые на тяжелых работах и на работах с вредными и (или) опасными условиями труда, а также на работах, связанных с движением транспорта, проходят обязательные предварительны</w:t>
      </w:r>
      <w:r>
        <w:t>е медицинские освидетельствования по направлениям работодателя.</w:t>
      </w:r>
    </w:p>
    <w:p w:rsidR="00000000" w:rsidRDefault="00B21635">
      <w:pPr>
        <w:pStyle w:val="just"/>
      </w:pPr>
      <w:r>
        <w:t>3.2. Для проведения периодических медицинских осмотров работодатель совместно с профсоюзной организацией или иным представительным органом работников организации определяет и согласовывает с т</w:t>
      </w:r>
      <w:r>
        <w:t>ерриториальным центром санитарного надзора не позднее 1 декабря предшествующего года контингент лиц, подлежащих осмотрам (по цехам, профессиям, опасным и вредным веществам, производственным факторам).</w:t>
      </w:r>
    </w:p>
    <w:p w:rsidR="00000000" w:rsidRDefault="00B21635">
      <w:pPr>
        <w:pStyle w:val="just"/>
      </w:pPr>
      <w:r>
        <w:t>3.3. Для проведения предварительных и периодических мед</w:t>
      </w:r>
      <w:r>
        <w:t>ицинских осмотров, получения достоверных и обоснованных заключений о состоянии здоровья работников работодателю рекомендуется заключить договор об оказании данного вида услуг с лечебно-профилактическими учреждениями (организациями), имеющими соответствующу</w:t>
      </w:r>
      <w:r>
        <w:t>ю лицензию и сертификат.</w:t>
      </w:r>
    </w:p>
    <w:p w:rsidR="00000000" w:rsidRDefault="00B21635">
      <w:pPr>
        <w:pStyle w:val="just"/>
      </w:pPr>
      <w:r>
        <w:t>3.4. На основании контингента лиц и договора с лечебно-профилактическим учреждением на проведение осмотров работодателю необходимо издать приказ о направлении работников на медицинский осмотр, в котором утверждаются график, дата, м</w:t>
      </w:r>
      <w:r>
        <w:t>есто, время проведения осмотров, а также ответственные за явку работников из числа руководителей структурных подразделений.</w:t>
      </w:r>
    </w:p>
    <w:p w:rsidR="00000000" w:rsidRDefault="00B21635">
      <w:pPr>
        <w:pStyle w:val="just"/>
      </w:pPr>
      <w:r>
        <w:t>3.5. Лица, не прошедшие в установленном порядке предварительный или периодический медицинский осмотр либо имеющие медицинские против</w:t>
      </w:r>
      <w:r>
        <w:t>опоказания, должны быть отстранены от выполнения работ и не допущены к ним до прохождения медицинского освидетельствования.</w:t>
      </w:r>
    </w:p>
    <w:p w:rsidR="00000000" w:rsidRDefault="00B21635">
      <w:pPr>
        <w:pStyle w:val="just"/>
      </w:pPr>
      <w:r>
        <w:t>3.6. По итогам периодических медицинских осмотров работодателю рекомендуется получить из лечебно-профилактического учреждения заключ</w:t>
      </w:r>
      <w:r>
        <w:t>ительный акт медицинской комиссии о результатах проведенных осмотров, состоянии здоровья и рекомендаций по диспансерному наблюдению работников в целях их оздоровления, согласовать его с территориальным центром санитарного надзора и профсоюзным или иным пре</w:t>
      </w:r>
      <w:r>
        <w:t>дставительным органом работников.</w:t>
      </w:r>
    </w:p>
    <w:p w:rsidR="00000000" w:rsidRDefault="00B21635">
      <w:pPr>
        <w:pStyle w:val="just"/>
      </w:pPr>
      <w:r>
        <w:t>3.7. На основании акта заключительной комиссии службе (специалисту) охраны труда совместно с медицинским работником организации, профсоюзным или иным представительным органом работников рекомендуется разработать и утвердит</w:t>
      </w:r>
      <w:r>
        <w:t>ь работодателем мероприятия по оздоровлению и медицинской реабилитации работников, а при выявлении у работников медицинских противопоказаний либо профессионального заболевания, препятствующих продолжению трудовой деятельности в определенных условиях труда,</w:t>
      </w:r>
      <w:r>
        <w:t xml:space="preserve"> перевести их на другую работу, исключающую контакт с вредными производственными факторами.</w:t>
      </w:r>
    </w:p>
    <w:p w:rsidR="00000000" w:rsidRDefault="00B21635">
      <w:pPr>
        <w:pStyle w:val="just"/>
      </w:pPr>
      <w:r>
        <w:t>3.8. В целях медицинской реабилитации работников работодатель предусматривает возможность предоставления работникам санаторно-курортного оздоровления.</w:t>
      </w:r>
    </w:p>
    <w:p w:rsidR="00000000" w:rsidRDefault="00B21635">
      <w:pPr>
        <w:pStyle w:val="just"/>
      </w:pPr>
      <w:r>
        <w:t>3.9. Предоста</w:t>
      </w:r>
      <w:r>
        <w:t>вление работникам медико-санитарных услуг предусматривает наличие здравпункта (медпункта) для прохождения предсменных (предрейсовых) осмотров, помещений личной гигиены женщин, помещений для ингаляториев, фотариев, ручных и ножных ванн, а также помещений дл</w:t>
      </w:r>
      <w:r>
        <w:t>я отдыха в рабочее время и психологической разгрузки. В зависимости от списочной численности работников организации, видов работ должны быть предусмотрены помещения здравоохранения:</w:t>
      </w:r>
    </w:p>
    <w:p w:rsidR="00000000" w:rsidRDefault="00B21635">
      <w:pPr>
        <w:pStyle w:val="just"/>
      </w:pPr>
      <w:r>
        <w:t>- при численности более 300 работающих - фельдшерский здравпункт;</w:t>
      </w:r>
    </w:p>
    <w:p w:rsidR="00000000" w:rsidRDefault="00B21635">
      <w:pPr>
        <w:pStyle w:val="just"/>
      </w:pPr>
      <w:r>
        <w:t>- при чи</w:t>
      </w:r>
      <w:r>
        <w:t>сленности от 50 до 300 работающих - медицинский пункт.</w:t>
      </w:r>
    </w:p>
    <w:p w:rsidR="00000000" w:rsidRDefault="00B21635">
      <w:pPr>
        <w:pStyle w:val="just"/>
      </w:pPr>
      <w:r>
        <w:t>3.10. Для оказания первой медицинской помощи пострадавшим при несчастных случаях на производстве структурные подразделения, в том числе автотранспортные средства организации, должны быть укомплектованы</w:t>
      </w:r>
      <w:r>
        <w:t xml:space="preserve"> медицинскими аптечками, налажены контроль и своевременное пополнение медикаментами.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3"/>
        <w:rPr>
          <w:rFonts w:eastAsia="Times New Roman"/>
        </w:rPr>
      </w:pPr>
      <w:r>
        <w:rPr>
          <w:rFonts w:eastAsia="Times New Roman"/>
        </w:rPr>
        <w:t>4. Выдача молока или других равноценных пищевых продуктов</w:t>
      </w:r>
    </w:p>
    <w:p w:rsidR="00000000" w:rsidRDefault="00B21635">
      <w:pPr>
        <w:pStyle w:val="just"/>
      </w:pPr>
      <w:r>
        <w:t>В целях предупреждения заболеваний на работах, в воздухе рабочей зоны которых присутствуют вредные производствен</w:t>
      </w:r>
      <w:r>
        <w:t>ные факторы, Перечень которых утвержден Приказом Минздрава России от 10.02.2003 N 49, в профилактических целях производится выдача по установленным нормам молока или других равноценных пищевых продуктов. Норма бесплатной выдачи молока составляет 0,5 л за с</w:t>
      </w:r>
      <w:r>
        <w:t>мену независимо от ее продолжительности. Нормы бесплатной выдачи равноценных пищевых продуктов, которые могут выдаваться работникам вместо молока, приведены в Приложении к настоящему Положению.</w:t>
      </w:r>
    </w:p>
    <w:p w:rsidR="00000000" w:rsidRDefault="00B21635">
      <w:pPr>
        <w:pStyle w:val="just"/>
      </w:pPr>
      <w:r>
        <w:t>4.1. Правом на получение молока или других равноценных пищевых</w:t>
      </w:r>
      <w:r>
        <w:t xml:space="preserve"> продуктов в организации пользуются работники, непосредственно контактирующие с вредными производственными факторами. Наличие вредных производственных факторов в воздухе рабочей зоны должно быть подтверждено лабораторными исследованиями:</w:t>
      </w:r>
    </w:p>
    <w:p w:rsidR="00000000" w:rsidRDefault="00B21635">
      <w:pPr>
        <w:pStyle w:val="just"/>
      </w:pPr>
      <w:r>
        <w:t>- в ходе аттестаци</w:t>
      </w:r>
      <w:r>
        <w:t>и рабочих мест по условиям труда;</w:t>
      </w:r>
    </w:p>
    <w:p w:rsidR="00000000" w:rsidRDefault="00B21635">
      <w:pPr>
        <w:pStyle w:val="just"/>
      </w:pPr>
      <w:r>
        <w:t>- в рамках производственного контроля;</w:t>
      </w:r>
    </w:p>
    <w:p w:rsidR="00000000" w:rsidRDefault="00B21635">
      <w:pPr>
        <w:pStyle w:val="just"/>
      </w:pPr>
      <w:r>
        <w:t>- во время разовых замеров, производимых санитарно-промышленной лабораторией (при наличии).</w:t>
      </w:r>
    </w:p>
    <w:p w:rsidR="00000000" w:rsidRDefault="00B21635">
      <w:pPr>
        <w:pStyle w:val="just"/>
      </w:pPr>
      <w:r>
        <w:t xml:space="preserve">Право работника на получение молока или других равноценных пищевых продуктов не зависит от </w:t>
      </w:r>
      <w:r>
        <w:t>времени контакта с вредными производственными факторами и их концентрации в воздухе рабочей зоны.</w:t>
      </w:r>
    </w:p>
    <w:p w:rsidR="00000000" w:rsidRDefault="00B21635">
      <w:pPr>
        <w:pStyle w:val="just"/>
      </w:pPr>
      <w:r>
        <w:t>4.2. Работодателю совместно с профсоюзной организацией или иным представительным органом работников рекомендуется составить и утвердить список профессий и дол</w:t>
      </w:r>
      <w:r>
        <w:t>жностей с указанием вредных производственных факторов, при контакте с которыми по трудовому законодательству производится выдача молока или других равноценных пищевых продуктов. Этот же список и условия выдачи молока или других равноценных пищевых продукто</w:t>
      </w:r>
      <w:r>
        <w:t>в должны быть рассмотрены и включены в коллективный договор организации.</w:t>
      </w:r>
    </w:p>
    <w:p w:rsidR="00000000" w:rsidRDefault="00B21635">
      <w:pPr>
        <w:pStyle w:val="just"/>
      </w:pPr>
      <w:r>
        <w:t>4.3. Выдача и употребление молока должны осуществляться в буфетах, столовых или в специально оборудованных в соответствии с санитарно-гигиеническими требованиями помещениях. Выдачу мо</w:t>
      </w:r>
      <w:r>
        <w:t>лока рекомендуется производить в начале смены.</w:t>
      </w:r>
    </w:p>
    <w:p w:rsidR="00000000" w:rsidRDefault="00B21635">
      <w:pPr>
        <w:pStyle w:val="just"/>
      </w:pPr>
      <w:r>
        <w:t>4.4. Не допускаются замена молока денежной компенсацией, замена его другими продуктами, кроме предусмотренных нормами бесплатной выдачи равноценных пищевых продуктов, которые могут выдаваться работникам вместо</w:t>
      </w:r>
      <w:r>
        <w:t xml:space="preserve"> молока, нельзя также выдавать молоко за одну или несколько смен вперед, равно как и за прошедшие смены, и отпускать его на дом.</w:t>
      </w:r>
    </w:p>
    <w:p w:rsidR="00000000" w:rsidRDefault="00B21635">
      <w:pPr>
        <w:pStyle w:val="just"/>
      </w:pPr>
      <w:r>
        <w:t>4.5. Работникам, получающим бесплатно лечебно-профилактическое питание в связи с особо вредными условиями труда, молоко не выда</w:t>
      </w:r>
      <w:r>
        <w:t>ется.</w:t>
      </w:r>
    </w:p>
    <w:p w:rsidR="00000000" w:rsidRDefault="00B21635">
      <w:pPr>
        <w:pStyle w:val="just"/>
      </w:pPr>
      <w:r>
        <w:t>4.6. При обеспечении безопасных условий труда, подтвержденных аттестацией рабочих мест, работодатель может принять решение о прекращении бесплатной выдачи молока с учетом мнения профсоюзной организации или иного представительного органа работников.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3"/>
        <w:rPr>
          <w:rFonts w:eastAsia="Times New Roman"/>
        </w:rPr>
      </w:pPr>
      <w:r>
        <w:rPr>
          <w:rFonts w:eastAsia="Times New Roman"/>
        </w:rPr>
        <w:t>5. Лечебно-профилактическое питание</w:t>
      </w:r>
    </w:p>
    <w:p w:rsidR="00000000" w:rsidRDefault="00B21635">
      <w:pPr>
        <w:pStyle w:val="just"/>
      </w:pPr>
      <w:r>
        <w:t xml:space="preserve">Лечебно-профилактическое питание выдается бесплатно рабочим, руководителям, специалистам и другим служащим, для которых выдача этого питания </w:t>
      </w:r>
      <w:r>
        <w:t>предусмотрена перечнем производств, профессий и должностей, работа в которых дает право на получение лечебно-профилактического питания в связи с особо вредными условиями труда, в целях укрепления их здоровья и предупреждения профессиональных заболеваний.</w:t>
      </w:r>
    </w:p>
    <w:p w:rsidR="00000000" w:rsidRDefault="00B21635">
      <w:pPr>
        <w:pStyle w:val="just"/>
      </w:pPr>
      <w:r>
        <w:t>5</w:t>
      </w:r>
      <w:r>
        <w:t>.1. Правом на получение лечебно-профилактического питания пользуются работники, профессии и должности которых предусмотрены в соответствующих производствах перечня, независимо от того, в какой отрасли экономики находятся эти производства, а также независим</w:t>
      </w:r>
      <w:r>
        <w:t>о от организационно-правовых форм и форм собственности организаций.</w:t>
      </w:r>
    </w:p>
    <w:p w:rsidR="00000000" w:rsidRDefault="00B21635">
      <w:pPr>
        <w:pStyle w:val="just"/>
      </w:pPr>
      <w:r>
        <w:t>5.2. Ознакомление работников, пользующихся правом на получение лечебно-профилактического питания, с правилами и условиями бесплатной выдачи питания должно быть включено в программу обязате</w:t>
      </w:r>
      <w:r>
        <w:t>льного вводного инструктажа по охране труда.</w:t>
      </w:r>
    </w:p>
    <w:p w:rsidR="00000000" w:rsidRDefault="00B21635">
      <w:pPr>
        <w:pStyle w:val="just"/>
      </w:pPr>
      <w:r>
        <w:t>5.3. Лечебно-профилактическое питание выдается работникам в дни фактического выполнения ими работы в производствах, профессиях и должностях, предусмотренных перечнем, при условии занятости на указанной работе не</w:t>
      </w:r>
      <w:r>
        <w:t xml:space="preserve"> менее половины рабочего дня, а также в дни болезни с временной утратой трудоспособности, если заболевание по своему характеру является профессиональным и заболевший не госпитализирован.</w:t>
      </w:r>
    </w:p>
    <w:p w:rsidR="00000000" w:rsidRDefault="00B21635">
      <w:pPr>
        <w:pStyle w:val="just"/>
      </w:pPr>
      <w:r>
        <w:t>5.4. Выдача лечебно-профилактического питания производится в виде гор</w:t>
      </w:r>
      <w:r>
        <w:t>ячих завтраков перед началом работы. В отдельных случаях допускается по согласованию с медико-санитарной службой организации, а при ее отсутствии - с территориальным органом санитарного надзора РФ выдача лечебно-профилактического питания в обеденный переры</w:t>
      </w:r>
      <w:r>
        <w:t>в.</w:t>
      </w:r>
    </w:p>
    <w:p w:rsidR="00000000" w:rsidRDefault="00B21635">
      <w:pPr>
        <w:pStyle w:val="just"/>
      </w:pPr>
      <w:r>
        <w:t>5.5. Выдача лечебно-профилактического питания за прошлое время и денежных компенсаций за его несвоевременное получение запрещена, как и выдача на дом готовых блюд лечебно-профилактического питания, за исключением случаев, предусмотренных Правилами беспл</w:t>
      </w:r>
      <w:r>
        <w:t>атной выдачи лечебно-профилактического питания (Приложение N 4 к Постановлению Минтруда России от 31.03.2003 N 14).</w:t>
      </w:r>
    </w:p>
    <w:p w:rsidR="00000000" w:rsidRDefault="00B21635">
      <w:pPr>
        <w:pStyle w:val="just"/>
      </w:pPr>
      <w:r>
        <w:t xml:space="preserve">5.6. Организации общественного питания, где производится выдача лечебно-профилактического питания и витаминных препаратов, должны по своему </w:t>
      </w:r>
      <w:r>
        <w:t>устройству и содержанию полностью соответствовать действующим санитарным нормам и правилам.</w:t>
      </w:r>
    </w:p>
    <w:p w:rsidR="00000000" w:rsidRDefault="00B21635">
      <w:pPr>
        <w:pStyle w:val="just"/>
      </w:pPr>
      <w:r>
        <w:t>5.7. Приготовление и выдача лечебно-профилактического питания и витаминных препаратов производятся в строгом соответствии с утвержденными Рационами лечебно-профилак</w:t>
      </w:r>
      <w:r>
        <w:t>тического питания (Приложение N 2 к Постановлению Минтруда России от 31.03.2003 N 14). В соответствии с перечнем продуктов, предусмотренных Рационами лечебно-профилактического питания, составляются меню-раскладки на каждый день.</w:t>
      </w:r>
    </w:p>
    <w:p w:rsidR="00000000" w:rsidRDefault="00B21635">
      <w:pPr>
        <w:pStyle w:val="just"/>
      </w:pPr>
      <w:r>
        <w:t>5.8. Выдача витаминных преп</w:t>
      </w:r>
      <w:r>
        <w:t>аратов производится организациями общественного питания в точном соответствии с утвержденными Нормами (Приложение N 3 к Постановлению Минтруда России от 31.03.2003 N 14).</w:t>
      </w:r>
    </w:p>
    <w:p w:rsidR="00000000" w:rsidRDefault="00B21635">
      <w:pPr>
        <w:pStyle w:val="just"/>
      </w:pPr>
      <w:r>
        <w:t>5.9. Ответственность за обеспечение работников лечебно-профилактическим питанием возл</w:t>
      </w:r>
      <w:r>
        <w:t>агается на работодателя.</w:t>
      </w:r>
    </w:p>
    <w:p w:rsidR="00000000" w:rsidRDefault="00B21635">
      <w:pPr>
        <w:pStyle w:val="just"/>
      </w:pPr>
      <w:r>
        <w:t>5.10. Работодатель может принимать решения о прекращении бесплатной выдачи лечебно-профилактического питания в случае создания безопасных условий труда, подтвержденных результатами аттестации рабочих мест, при положительном заключе</w:t>
      </w:r>
      <w:r>
        <w:t>нии государственной экспертизы условий труда, территориального органа санитарного надзора РФ и по согласованию с профсоюзной организацией или иным представительным органом работников.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B21635">
      <w:pPr>
        <w:pStyle w:val="just"/>
      </w:pPr>
      <w:r>
        <w:t>6.1. Порядок разработки, утверждения, орган</w:t>
      </w:r>
      <w:r>
        <w:t>изации контроля за выполнением лечебно-профилактического обслуживания работников устанавливается данным Положением (стандартом) организации с указанием должностных лиц, ответственных за организацию этой работы.</w:t>
      </w:r>
    </w:p>
    <w:p w:rsidR="00000000" w:rsidRDefault="00B21635">
      <w:pPr>
        <w:pStyle w:val="just"/>
      </w:pPr>
      <w:r>
        <w:t>6.2. Контроль за исполнением Положения (станд</w:t>
      </w:r>
      <w:r>
        <w:t>арта) организации должны осуществлять:</w:t>
      </w:r>
    </w:p>
    <w:p w:rsidR="00000000" w:rsidRDefault="00B21635">
      <w:pPr>
        <w:pStyle w:val="just"/>
      </w:pPr>
      <w:r>
        <w:t>- руководитель организации (работодатель);</w:t>
      </w:r>
    </w:p>
    <w:p w:rsidR="00000000" w:rsidRDefault="00B21635">
      <w:pPr>
        <w:pStyle w:val="just"/>
      </w:pPr>
      <w:r>
        <w:t>- главные специалисты;</w:t>
      </w:r>
    </w:p>
    <w:p w:rsidR="00000000" w:rsidRDefault="00B21635">
      <w:pPr>
        <w:pStyle w:val="just"/>
      </w:pPr>
      <w:r>
        <w:t>- руководители структурных подразделений;</w:t>
      </w:r>
    </w:p>
    <w:p w:rsidR="00000000" w:rsidRDefault="00B21635">
      <w:pPr>
        <w:pStyle w:val="just"/>
      </w:pPr>
      <w:r>
        <w:t>- служба (специалист) охраны труда;</w:t>
      </w:r>
    </w:p>
    <w:p w:rsidR="00000000" w:rsidRDefault="00B21635">
      <w:pPr>
        <w:pStyle w:val="just"/>
      </w:pPr>
      <w:r>
        <w:t>- комитет (комиссия) по охране труда;</w:t>
      </w:r>
    </w:p>
    <w:p w:rsidR="00000000" w:rsidRDefault="00B21635">
      <w:pPr>
        <w:pStyle w:val="just"/>
      </w:pPr>
      <w:r>
        <w:t>- профсоюзный комитет или иной пред</w:t>
      </w:r>
      <w:r>
        <w:t>ставительный орган работников.</w:t>
      </w:r>
    </w:p>
    <w:p w:rsidR="00000000" w:rsidRDefault="00B21635">
      <w:pPr>
        <w:pStyle w:val="just"/>
      </w:pPr>
      <w:r>
        <w:t>6.3. За нарушение Положения (стандарта) организации виновные привлекаются к дисциплинарной ответственности - а в отдельных случаях - при грубых нарушениях трудового законодательства, к административной ответственности в соотв</w:t>
      </w:r>
      <w:r>
        <w:t>етствии с законодательством Российской Федерации.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3"/>
        <w:rPr>
          <w:rFonts w:eastAsia="Times New Roman"/>
        </w:rPr>
      </w:pPr>
      <w:r>
        <w:rPr>
          <w:rFonts w:eastAsia="Times New Roman"/>
        </w:rPr>
        <w:t>Нормы бесплатной выдачи равноценных пищевых продуктов, которые могут выдаваться работникам вместо молока</w:t>
      </w:r>
    </w:p>
    <w:p w:rsidR="00000000" w:rsidRDefault="00B21635">
      <w:pPr>
        <w:pStyle w:val="HTML"/>
      </w:pPr>
      <w:r>
        <w:t>---------------------------------------------------------------------------</w:t>
      </w:r>
    </w:p>
    <w:p w:rsidR="00000000" w:rsidRDefault="00B21635">
      <w:pPr>
        <w:pStyle w:val="HTML"/>
      </w:pPr>
      <w:r>
        <w:t>¦ N ¦       Наименование</w:t>
      </w:r>
      <w:r>
        <w:t xml:space="preserve"> пищевого продукта       ¦Норма выдачи за смену, г¦</w:t>
      </w:r>
    </w:p>
    <w:p w:rsidR="00000000" w:rsidRDefault="00B21635">
      <w:pPr>
        <w:pStyle w:val="HTML"/>
      </w:pPr>
      <w:r>
        <w:t>¦п/п¦                                            ¦                        ¦</w:t>
      </w:r>
    </w:p>
    <w:p w:rsidR="00000000" w:rsidRDefault="00B21635">
      <w:pPr>
        <w:pStyle w:val="HTML"/>
      </w:pPr>
      <w:r>
        <w:t>+---+--------------------------------------------+------------------------+</w:t>
      </w:r>
    </w:p>
    <w:p w:rsidR="00000000" w:rsidRDefault="00B21635">
      <w:pPr>
        <w:pStyle w:val="HTML"/>
      </w:pPr>
      <w:r>
        <w:t>¦ 1 ¦Кисломолочные жидкие продукты, в том числе  ¦           500          ¦</w:t>
      </w:r>
    </w:p>
    <w:p w:rsidR="00000000" w:rsidRDefault="00B21635">
      <w:pPr>
        <w:pStyle w:val="HTML"/>
      </w:pPr>
      <w:r>
        <w:t>¦   ¦обогащенные, с содержанием жира до 3,5%     ¦                        ¦</w:t>
      </w:r>
    </w:p>
    <w:p w:rsidR="00000000" w:rsidRDefault="00B21635">
      <w:pPr>
        <w:pStyle w:val="HTML"/>
      </w:pPr>
      <w:r>
        <w:t>¦   ¦(кефир разных сортов, простокваша,          ¦                        ¦</w:t>
      </w:r>
    </w:p>
    <w:p w:rsidR="00000000" w:rsidRDefault="00B21635">
      <w:pPr>
        <w:pStyle w:val="HTML"/>
      </w:pPr>
      <w:r>
        <w:t>¦   ¦ацидофилин, ряженка), й</w:t>
      </w:r>
      <w:r>
        <w:t>огурты с содержанием ¦                        ¦</w:t>
      </w:r>
    </w:p>
    <w:p w:rsidR="00000000" w:rsidRDefault="00B21635">
      <w:pPr>
        <w:pStyle w:val="HTML"/>
      </w:pPr>
      <w:r>
        <w:t>¦   ¦жира до 2,5%                                ¦                        ¦</w:t>
      </w:r>
    </w:p>
    <w:p w:rsidR="00000000" w:rsidRDefault="00B21635">
      <w:pPr>
        <w:pStyle w:val="HTML"/>
      </w:pPr>
      <w:r>
        <w:t>+---+--------------------------------------------+------------------------+</w:t>
      </w:r>
    </w:p>
    <w:p w:rsidR="00000000" w:rsidRDefault="00B21635">
      <w:pPr>
        <w:pStyle w:val="HTML"/>
      </w:pPr>
      <w:r>
        <w:t xml:space="preserve">¦ 2 ¦Творог не более 9% жирности                 ¦      </w:t>
      </w:r>
      <w:r>
        <w:t xml:space="preserve">     100          ¦</w:t>
      </w:r>
    </w:p>
    <w:p w:rsidR="00000000" w:rsidRDefault="00B21635">
      <w:pPr>
        <w:pStyle w:val="HTML"/>
      </w:pPr>
      <w:r>
        <w:t>+---+--------------------------------------------+------------------------+</w:t>
      </w:r>
    </w:p>
    <w:p w:rsidR="00000000" w:rsidRDefault="00B21635">
      <w:pPr>
        <w:pStyle w:val="HTML"/>
      </w:pPr>
      <w:r>
        <w:t>¦ 3 ¦Сыр не более 24% жирности                   ¦            60          ¦</w:t>
      </w:r>
    </w:p>
    <w:p w:rsidR="00000000" w:rsidRDefault="00B21635">
      <w:pPr>
        <w:pStyle w:val="HTML"/>
      </w:pPr>
      <w:r>
        <w:t>+---+--------------------------------------------+------------------------+</w:t>
      </w:r>
    </w:p>
    <w:p w:rsidR="00000000" w:rsidRDefault="00B21635">
      <w:pPr>
        <w:pStyle w:val="HTML"/>
      </w:pPr>
      <w:r>
        <w:t>¦ 4 ¦Про</w:t>
      </w:r>
      <w:r>
        <w:t>дукты для диетического (лечебного и      ¦    Устанавливается в   ¦</w:t>
      </w:r>
    </w:p>
    <w:p w:rsidR="00000000" w:rsidRDefault="00B21635">
      <w:pPr>
        <w:pStyle w:val="HTML"/>
      </w:pPr>
      <w:r>
        <w:t>¦   ¦профилактического) питания при вредных      ¦ заключении, разрешающем¦</w:t>
      </w:r>
    </w:p>
    <w:p w:rsidR="00000000" w:rsidRDefault="00B21635">
      <w:pPr>
        <w:pStyle w:val="HTML"/>
      </w:pPr>
      <w:r>
        <w:t>¦   ¦условиях труда                              ¦      их применение     ¦</w:t>
      </w:r>
    </w:p>
    <w:p w:rsidR="00000000" w:rsidRDefault="00B21635">
      <w:pPr>
        <w:pStyle w:val="HTML"/>
      </w:pPr>
      <w:r>
        <w:t>----+-------------------------------</w:t>
      </w:r>
      <w:r>
        <w:t>-------------+-------------------------</w:t>
      </w:r>
    </w:p>
    <w:p w:rsidR="00000000" w:rsidRDefault="00B21635">
      <w:pPr>
        <w:pStyle w:val="HTML"/>
      </w:pPr>
    </w:p>
    <w:p w:rsidR="00000000" w:rsidRDefault="00B21635">
      <w:pPr>
        <w:pStyle w:val="HTML"/>
      </w:pPr>
      <w:r>
        <w:t>Специалист по охране труда ____________________________________________</w:t>
      </w:r>
    </w:p>
    <w:p w:rsidR="00000000" w:rsidRDefault="00B21635">
      <w:pPr>
        <w:pStyle w:val="HTML"/>
      </w:pPr>
      <w:r>
        <w:t>подпись, Ф.И.О.</w:t>
      </w:r>
    </w:p>
    <w:p w:rsidR="00000000" w:rsidRDefault="00B216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21635">
      <w:pPr>
        <w:pStyle w:val="right"/>
      </w:pPr>
      <w:r>
        <w:t>Источник - "Кадровик. Кадровое делопроизводство", 2010, № 11</w:t>
      </w:r>
    </w:p>
    <w:p w:rsidR="00000000" w:rsidRDefault="00B216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https://порядокправа.рф/obrazecy/polozhenie_o_lechebno_profilakticheskom_obsluzhivanii_rabotn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ikov_2.htm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35"/>
    <w:rsid w:val="00B2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DA2230-653E-42B4-8D4E-3E03CDA6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lechebno_profilakticheskom_obsluzhivanii_rabotniko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2548</Words>
  <Characters>14529</Characters>
  <Application>Microsoft Office Word</Application>
  <DocSecurity>0</DocSecurity>
  <Lines>121</Lines>
  <Paragraphs>34</Paragraphs>
  <ScaleCrop>false</ScaleCrop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лечебно-профилактическом обслуживании работников.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2022-08-15T04:09:00Z</dcterms:created>
  <dcterms:modified xsi:type="dcterms:W3CDTF">2022-08-15T04:09:00Z</dcterms:modified>
</cp:coreProperties>
</file>