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550B7">
      <w:pPr>
        <w:pStyle w:val="1"/>
        <w:rPr>
          <w:rFonts w:eastAsia="Times New Roman"/>
        </w:rPr>
      </w:pPr>
      <w:r>
        <w:rPr>
          <w:rFonts w:eastAsia="Times New Roman"/>
        </w:rPr>
        <w:t>Платежное поручение государственного бюджетного учреждения на уплату страховых взносов в ПФР (образец заполнения)</w:t>
      </w:r>
    </w:p>
    <w:p w:rsidR="00000000" w:rsidRDefault="007550B7">
      <w:pPr>
        <w:pStyle w:val="HTML"/>
      </w:pPr>
      <w:r>
        <w:t xml:space="preserve">                                                                  ---------</w:t>
      </w:r>
    </w:p>
    <w:p w:rsidR="00000000" w:rsidRDefault="007550B7">
      <w:pPr>
        <w:pStyle w:val="HTML"/>
      </w:pPr>
      <w:r>
        <w:t>¦0401060¦</w:t>
      </w:r>
    </w:p>
    <w:p w:rsidR="00000000" w:rsidRDefault="007550B7">
      <w:pPr>
        <w:pStyle w:val="HTML"/>
      </w:pPr>
      <w:r>
        <w:t xml:space="preserve">______________________  </w:t>
      </w:r>
      <w:r>
        <w:t>______________________                    ---------</w:t>
      </w:r>
    </w:p>
    <w:p w:rsidR="00000000" w:rsidRDefault="007550B7">
      <w:pPr>
        <w:pStyle w:val="HTML"/>
      </w:pPr>
      <w:r>
        <w:t>Поступ. в банк плат.    Списано со сч. плат.</w:t>
      </w:r>
    </w:p>
    <w:p w:rsidR="00000000" w:rsidRDefault="007550B7">
      <w:pPr>
        <w:pStyle w:val="HTML"/>
      </w:pPr>
    </w:p>
    <w:p w:rsidR="00000000" w:rsidRDefault="007550B7">
      <w:pPr>
        <w:pStyle w:val="HTML"/>
      </w:pPr>
      <w:r>
        <w:t>15.05.2014                       -------</w:t>
      </w:r>
    </w:p>
    <w:p w:rsidR="00000000" w:rsidRDefault="007550B7">
      <w:pPr>
        <w:pStyle w:val="HTML"/>
      </w:pPr>
      <w:r>
        <w:t>ПЛАТЕЖНОЕ ПОРУЧЕНИЕ N 225        -------------- _________________   ¦  08 ¦</w:t>
      </w:r>
    </w:p>
    <w:p w:rsidR="00000000" w:rsidRDefault="007550B7">
      <w:pPr>
        <w:pStyle w:val="HTML"/>
      </w:pPr>
      <w:r>
        <w:t>Дата         Вид платежа      -------</w:t>
      </w:r>
    </w:p>
    <w:p w:rsidR="00000000" w:rsidRDefault="007550B7">
      <w:pPr>
        <w:pStyle w:val="HTML"/>
      </w:pPr>
    </w:p>
    <w:p w:rsidR="00000000" w:rsidRDefault="007550B7">
      <w:pPr>
        <w:pStyle w:val="HTML"/>
      </w:pPr>
      <w:r>
        <w:t>Су</w:t>
      </w:r>
      <w:r>
        <w:t>мма   ¦Сто одна тысяча рублей 00 копеек</w:t>
      </w:r>
    </w:p>
    <w:p w:rsidR="00000000" w:rsidRDefault="007550B7">
      <w:pPr>
        <w:pStyle w:val="HTML"/>
      </w:pPr>
      <w:r>
        <w:t>прописью¦</w:t>
      </w:r>
    </w:p>
    <w:p w:rsidR="00000000" w:rsidRDefault="007550B7">
      <w:pPr>
        <w:pStyle w:val="HTML"/>
      </w:pPr>
      <w:r>
        <w:t>¦</w:t>
      </w:r>
    </w:p>
    <w:p w:rsidR="00000000" w:rsidRDefault="007550B7">
      <w:pPr>
        <w:pStyle w:val="HTML"/>
      </w:pPr>
      <w:r>
        <w:t>--------+------------------------------------------------------------------</w:t>
      </w:r>
    </w:p>
    <w:p w:rsidR="00000000" w:rsidRDefault="007550B7">
      <w:pPr>
        <w:pStyle w:val="HTML"/>
      </w:pPr>
      <w:r>
        <w:t>ИНН 5074111111  ¦КПП 507401001       ¦Сумма   ¦101 000-00</w:t>
      </w:r>
    </w:p>
    <w:p w:rsidR="00000000" w:rsidRDefault="007550B7">
      <w:pPr>
        <w:pStyle w:val="HTML"/>
      </w:pPr>
      <w:r>
        <w:t>----------------+--------------------+        ¦</w:t>
      </w:r>
    </w:p>
    <w:p w:rsidR="00000000" w:rsidRDefault="007550B7">
      <w:pPr>
        <w:pStyle w:val="HTML"/>
      </w:pPr>
      <w:r>
        <w:t>Департамент финансов г</w:t>
      </w:r>
      <w:r>
        <w:t>орода Москвы   +--------+----------------------------</w:t>
      </w:r>
    </w:p>
    <w:p w:rsidR="00000000" w:rsidRDefault="007550B7">
      <w:pPr>
        <w:pStyle w:val="HTML"/>
      </w:pPr>
      <w:r>
        <w:t>(Государственное бюджетное учреждение¦Сч. N   ¦40101810800000010041</w:t>
      </w:r>
    </w:p>
    <w:p w:rsidR="00000000" w:rsidRDefault="007550B7">
      <w:pPr>
        <w:pStyle w:val="HTML"/>
      </w:pPr>
      <w:r>
        <w:t>"Санаторий "Родник"                  ¦        ¦</w:t>
      </w:r>
    </w:p>
    <w:p w:rsidR="00000000" w:rsidRDefault="007550B7">
      <w:pPr>
        <w:pStyle w:val="HTML"/>
      </w:pPr>
      <w:r>
        <w:t>л/с 2699999999999999)                ¦        ¦</w:t>
      </w:r>
    </w:p>
    <w:p w:rsidR="00000000" w:rsidRDefault="007550B7">
      <w:pPr>
        <w:pStyle w:val="HTML"/>
      </w:pPr>
      <w:r>
        <w:t>Плательщик                           ¦</w:t>
      </w:r>
      <w:r>
        <w:t xml:space="preserve">        ¦</w:t>
      </w:r>
    </w:p>
    <w:p w:rsidR="00000000" w:rsidRDefault="007550B7">
      <w:pPr>
        <w:pStyle w:val="HTML"/>
      </w:pPr>
      <w:r>
        <w:t>-------------------------------------+--------+</w:t>
      </w:r>
    </w:p>
    <w:p w:rsidR="00000000" w:rsidRDefault="007550B7">
      <w:pPr>
        <w:pStyle w:val="HTML"/>
      </w:pPr>
      <w:r>
        <w:t xml:space="preserve">Отделение 1 Москва  </w:t>
      </w:r>
      <w:r>
        <w:rPr>
          <w:vertAlign w:val="superscript"/>
        </w:rPr>
        <w:t>1</w:t>
      </w:r>
      <w:r>
        <w:t xml:space="preserve">                ¦БИК     ¦044583001</w:t>
      </w:r>
    </w:p>
    <w:p w:rsidR="00000000" w:rsidRDefault="007550B7">
      <w:pPr>
        <w:pStyle w:val="HTML"/>
      </w:pPr>
      <w:r>
        <w:t>+--------+</w:t>
      </w:r>
    </w:p>
    <w:p w:rsidR="00000000" w:rsidRDefault="007550B7">
      <w:pPr>
        <w:pStyle w:val="HTML"/>
      </w:pPr>
      <w:r>
        <w:t>¦Сч. N   ¦</w:t>
      </w:r>
    </w:p>
    <w:p w:rsidR="00000000" w:rsidRDefault="007550B7">
      <w:pPr>
        <w:pStyle w:val="HTML"/>
      </w:pPr>
      <w:r>
        <w:t>Банк плательщика                     ¦        ¦</w:t>
      </w:r>
    </w:p>
    <w:p w:rsidR="00000000" w:rsidRDefault="007550B7">
      <w:pPr>
        <w:pStyle w:val="HTML"/>
      </w:pPr>
      <w:r>
        <w:t>-------------------------------------+--------+------------------------</w:t>
      </w:r>
      <w:r>
        <w:t>----</w:t>
      </w:r>
    </w:p>
    <w:p w:rsidR="00000000" w:rsidRDefault="007550B7">
      <w:pPr>
        <w:pStyle w:val="HTML"/>
      </w:pPr>
      <w:r>
        <w:t xml:space="preserve">Отделение 1 Москва  </w:t>
      </w:r>
      <w:r>
        <w:rPr>
          <w:vertAlign w:val="superscript"/>
        </w:rPr>
        <w:t>1</w:t>
      </w:r>
      <w:r>
        <w:t xml:space="preserve">                ¦БИК     ¦044583001</w:t>
      </w:r>
    </w:p>
    <w:p w:rsidR="00000000" w:rsidRDefault="007550B7">
      <w:pPr>
        <w:pStyle w:val="HTML"/>
      </w:pPr>
      <w:r>
        <w:t>+--------+</w:t>
      </w:r>
    </w:p>
    <w:p w:rsidR="00000000" w:rsidRDefault="007550B7">
      <w:pPr>
        <w:pStyle w:val="HTML"/>
      </w:pPr>
      <w:r>
        <w:t>¦Сч. N   ¦</w:t>
      </w:r>
    </w:p>
    <w:p w:rsidR="00000000" w:rsidRDefault="007550B7">
      <w:pPr>
        <w:pStyle w:val="HTML"/>
      </w:pPr>
      <w:r>
        <w:t>Банк получателя                      ¦        ¦</w:t>
      </w:r>
    </w:p>
    <w:p w:rsidR="00000000" w:rsidRDefault="007550B7">
      <w:pPr>
        <w:pStyle w:val="HTML"/>
      </w:pPr>
      <w:r>
        <w:t>-------------------------------------+--------+</w:t>
      </w:r>
    </w:p>
    <w:p w:rsidR="00000000" w:rsidRDefault="007550B7">
      <w:pPr>
        <w:pStyle w:val="HTML"/>
      </w:pPr>
      <w:r>
        <w:t xml:space="preserve">ИНН 7703363868  ¦КПП 770301001       ¦Сч. N   </w:t>
      </w:r>
      <w:r>
        <w:t>¦40101810800000010041</w:t>
      </w:r>
    </w:p>
    <w:p w:rsidR="00000000" w:rsidRDefault="007550B7">
      <w:pPr>
        <w:pStyle w:val="HTML"/>
      </w:pPr>
      <w:r>
        <w:t>----------------+--------------------+        ¦</w:t>
      </w:r>
    </w:p>
    <w:p w:rsidR="00000000" w:rsidRDefault="007550B7">
      <w:pPr>
        <w:pStyle w:val="HTML"/>
      </w:pPr>
      <w:r>
        <w:t>УФК по г. Москве (для ГУ - Московское+--------+----------------------------</w:t>
      </w:r>
    </w:p>
    <w:p w:rsidR="00000000" w:rsidRDefault="007550B7">
      <w:pPr>
        <w:pStyle w:val="HTML"/>
      </w:pPr>
      <w:r>
        <w:t>региональное отделение Фонда         ¦Вид оп. ¦01    ¦Срок плат. ¦</w:t>
      </w:r>
    </w:p>
    <w:p w:rsidR="00000000" w:rsidRDefault="007550B7">
      <w:pPr>
        <w:pStyle w:val="HTML"/>
      </w:pPr>
      <w:r>
        <w:t>социального страхования РФ)          +-----</w:t>
      </w:r>
      <w:r>
        <w:t>---+      +-----------+</w:t>
      </w:r>
    </w:p>
    <w:p w:rsidR="00000000" w:rsidRDefault="007550B7">
      <w:pPr>
        <w:pStyle w:val="HTML"/>
      </w:pPr>
      <w:r>
        <w:t>¦Наз. пл.¦      ¦Очер. плат.¦5</w:t>
      </w:r>
    </w:p>
    <w:p w:rsidR="00000000" w:rsidRDefault="007550B7">
      <w:pPr>
        <w:pStyle w:val="HTML"/>
      </w:pPr>
      <w:r>
        <w:t>+--------+      +-----------+</w:t>
      </w:r>
    </w:p>
    <w:p w:rsidR="00000000" w:rsidRDefault="007550B7">
      <w:pPr>
        <w:pStyle w:val="HTML"/>
      </w:pPr>
      <w:r>
        <w:t xml:space="preserve">Получатель                           ¦Код  </w:t>
      </w:r>
      <w:r>
        <w:rPr>
          <w:vertAlign w:val="superscript"/>
        </w:rPr>
        <w:t>2</w:t>
      </w:r>
      <w:r>
        <w:t xml:space="preserve">  ¦0     ¦Рез. поле  ¦</w:t>
      </w:r>
    </w:p>
    <w:p w:rsidR="00000000" w:rsidRDefault="007550B7">
      <w:pPr>
        <w:pStyle w:val="HTML"/>
      </w:pPr>
      <w:r>
        <w:t>-------------------------------------+--------+------+-----------+---------</w:t>
      </w:r>
    </w:p>
    <w:p w:rsidR="00000000" w:rsidRDefault="007550B7">
      <w:pPr>
        <w:pStyle w:val="HTML"/>
      </w:pPr>
      <w:r>
        <w:t>39210202010061000160¦4592300</w:t>
      </w:r>
      <w:r>
        <w:t>0   ¦0   ¦0           ¦0    ¦0           ¦0</w:t>
      </w:r>
    </w:p>
    <w:p w:rsidR="00000000" w:rsidRDefault="007550B7">
      <w:pPr>
        <w:pStyle w:val="HTML"/>
      </w:pPr>
      <w:r>
        <w:t>--------------------+-----------+----+------------+-----+------------+-----</w:t>
      </w:r>
    </w:p>
    <w:p w:rsidR="00000000" w:rsidRDefault="007550B7">
      <w:pPr>
        <w:pStyle w:val="HTML"/>
      </w:pPr>
      <w:r>
        <w:t>(213):101000.00; Страховые взносы в ПФР за апрель 2014 г. Регистрационный</w:t>
      </w:r>
    </w:p>
    <w:p w:rsidR="00000000" w:rsidRDefault="007550B7">
      <w:pPr>
        <w:pStyle w:val="HTML"/>
      </w:pPr>
      <w:r>
        <w:t>номер в ПФР 087-801-123457; НДС не облагается</w:t>
      </w:r>
    </w:p>
    <w:p w:rsidR="00000000" w:rsidRDefault="007550B7">
      <w:pPr>
        <w:pStyle w:val="HTML"/>
      </w:pPr>
    </w:p>
    <w:p w:rsidR="00000000" w:rsidRDefault="007550B7">
      <w:pPr>
        <w:pStyle w:val="HTML"/>
      </w:pPr>
      <w:r>
        <w:t>Назначение плат</w:t>
      </w:r>
      <w:r>
        <w:t>ежа</w:t>
      </w:r>
    </w:p>
    <w:p w:rsidR="00000000" w:rsidRDefault="007550B7">
      <w:pPr>
        <w:pStyle w:val="HTML"/>
      </w:pPr>
      <w:r>
        <w:t>___________________________________________________________________________</w:t>
      </w:r>
    </w:p>
    <w:p w:rsidR="00000000" w:rsidRDefault="007550B7">
      <w:pPr>
        <w:pStyle w:val="HTML"/>
      </w:pPr>
      <w:r>
        <w:t>Подписи             Отметки банка</w:t>
      </w:r>
    </w:p>
    <w:p w:rsidR="00000000" w:rsidRDefault="007550B7">
      <w:pPr>
        <w:pStyle w:val="HTML"/>
      </w:pPr>
    </w:p>
    <w:p w:rsidR="00000000" w:rsidRDefault="007550B7">
      <w:pPr>
        <w:pStyle w:val="HTML"/>
      </w:pPr>
      <w:r>
        <w:t>Иванов</w:t>
      </w:r>
    </w:p>
    <w:p w:rsidR="00000000" w:rsidRDefault="007550B7">
      <w:pPr>
        <w:pStyle w:val="HTML"/>
      </w:pPr>
      <w:r>
        <w:t>-------------------------</w:t>
      </w:r>
    </w:p>
    <w:p w:rsidR="00000000" w:rsidRDefault="007550B7">
      <w:pPr>
        <w:pStyle w:val="HTML"/>
      </w:pPr>
      <w:r>
        <w:t>М.П.                   Фомина</w:t>
      </w:r>
    </w:p>
    <w:p w:rsidR="00000000" w:rsidRDefault="007550B7">
      <w:pPr>
        <w:pStyle w:val="HTML"/>
      </w:pPr>
      <w:r>
        <w:t>-------------------------</w:t>
      </w:r>
    </w:p>
    <w:p w:rsidR="00000000" w:rsidRDefault="007550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50B7">
      <w:pPr>
        <w:pStyle w:val="just"/>
      </w:pPr>
      <w:r>
        <w:rPr>
          <w:vertAlign w:val="superscript"/>
        </w:rPr>
        <w:t>1</w:t>
      </w:r>
      <w:r>
        <w:t xml:space="preserve"> Данное поле заполнено в соответствии с Письмом Ба</w:t>
      </w:r>
      <w:r>
        <w:t>нка России от 22.01.2014 N 6-Т.</w:t>
      </w:r>
    </w:p>
    <w:p w:rsidR="00000000" w:rsidRDefault="007550B7">
      <w:pPr>
        <w:pStyle w:val="just"/>
      </w:pPr>
      <w:r>
        <w:rPr>
          <w:vertAlign w:val="superscript"/>
        </w:rPr>
        <w:t>2</w:t>
      </w:r>
      <w:r>
        <w:t xml:space="preserve"> В соответствии с п. 8 Приказа Минфина России от 12.11.2013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</w:t>
      </w:r>
      <w:r>
        <w:t xml:space="preserve"> с 31.03.2014 в реквизите "Код", предназначенном для указания уникального идентификатора платежа, указывается уникальный идентификатор начисления (УИН).</w:t>
      </w:r>
    </w:p>
    <w:p w:rsidR="00000000" w:rsidRDefault="007550B7">
      <w:pPr>
        <w:pStyle w:val="just"/>
      </w:pPr>
      <w:r>
        <w:t xml:space="preserve">Данное поле следует заполнять с 31.03.2014 (п. 8 Приказа Минфина России от 12.11.2013 N 107н). При этом оставлять поле 22 незаполненным нельзя (п. 10 Приложения N 4 к Приказу Минфина России от 12.11.2013 N 107н). Следовательно, при отсутствии показателя в </w:t>
      </w:r>
      <w:r>
        <w:t>данном поле ставится "0". Заметим, что законодательством не определено, что считать уникальным идентификатором начисления. Поэтому рекомендуем учреждению уточнить указываемое в данном поле значение в территориальном органе ПФР.</w:t>
      </w:r>
    </w:p>
    <w:p w:rsidR="00000000" w:rsidRDefault="007550B7">
      <w:pPr>
        <w:pStyle w:val="just"/>
      </w:pPr>
      <w:r>
        <w:t xml:space="preserve">Напомним, что до 31.03.2014 </w:t>
      </w:r>
      <w:r>
        <w:t>УИН указывался в реквизите "Назначение платежа" (поле 24). Для выделения информации об УИН после уникального идентификатора начисления использовался знак "///" (абз. 4 п. 8 Приказа Минфина России от 12.11.2013 N 107н).</w:t>
      </w:r>
    </w:p>
    <w:p w:rsidR="00000000" w:rsidRDefault="007550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/obrazecy/platezhnoe_poruchenie_gosudarstvennogo_byudzhetnogo_uchrezhdeniya_na_uplatu_straxovyx_vznosov_v_pfr_obraze.htm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B7"/>
    <w:rsid w:val="0075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97F3380-5C76-4826-B375-ED6F840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tezhnoe_poruchenie_gosudarstvennogo_byudzhetnogo_uchrezhdeniya_na_uplatu_straxovyx_vznosov_v_pfr_obraz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 государственного бюджетного учреждения на уплату страховых взносов в ПФР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2022-08-14T17:16:00Z</dcterms:created>
  <dcterms:modified xsi:type="dcterms:W3CDTF">2022-08-14T17:16:00Z</dcterms:modified>
</cp:coreProperties>
</file>