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05EE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по зеленым насаждениям на территории Чеховского района Московской области, предполагаемым к вырубке</w:t>
      </w:r>
    </w:p>
    <w:p w:rsidR="00000000" w:rsidRDefault="001405EE">
      <w:pPr>
        <w:pStyle w:val="right"/>
      </w:pPr>
      <w:r>
        <w:t xml:space="preserve">Приложение 3 к Положению об охране и содержании зеленых насаждений </w:t>
      </w:r>
      <w:r>
        <w:t>на территории Чеховского муниципального района</w:t>
      </w:r>
    </w:p>
    <w:p w:rsidR="00000000" w:rsidRDefault="001405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5EE">
      <w:pPr>
        <w:pStyle w:val="3"/>
        <w:rPr>
          <w:rFonts w:eastAsia="Times New Roman"/>
        </w:rPr>
      </w:pPr>
      <w:r>
        <w:rPr>
          <w:rFonts w:eastAsia="Times New Roman"/>
        </w:rPr>
        <w:t>ПЕРЕЧЕТНАЯ ВЕДОМОСТЬ ПО ЗЕЛЕНЫМ НАСАЖДЕНИЯМ, ПРЕДПОЛАГАЕМЫМ К ВЫРУБКЕ (ЯВЛЯЕТСЯ ПРИЛОЖЕНИЕМ К ГРАФИЧЕСКОМУ МАТЕРИАЛУ)</w:t>
      </w:r>
    </w:p>
    <w:p w:rsidR="00000000" w:rsidRDefault="001405EE">
      <w:pPr>
        <w:pStyle w:val="HTML"/>
      </w:pPr>
      <w:r>
        <w:t>----------------------------------------------------------------------------------------</w:t>
      </w:r>
    </w:p>
    <w:p w:rsidR="00000000" w:rsidRDefault="001405EE">
      <w:pPr>
        <w:pStyle w:val="HTML"/>
      </w:pPr>
      <w:r>
        <w:t>¦</w:t>
      </w:r>
      <w:r>
        <w:t>N  ¦Породы     ¦Буквенное  ¦Диаметр   ¦Количество деревьев, кустарников по состоянию  ¦</w:t>
      </w:r>
    </w:p>
    <w:p w:rsidR="00000000" w:rsidRDefault="001405EE">
      <w:pPr>
        <w:pStyle w:val="HTML"/>
      </w:pPr>
      <w:r>
        <w:t>¦п/п¦деревьев,  ¦обозначение¦деревьев  +-----------------------------------------------+</w:t>
      </w:r>
    </w:p>
    <w:p w:rsidR="00000000" w:rsidRDefault="001405EE">
      <w:pPr>
        <w:pStyle w:val="HTML"/>
      </w:pPr>
      <w:r>
        <w:t>¦   ¦кустарников¦на         ¦на высоте ¦хорошее¦удовлетворительное¦неудовлетвор</w:t>
      </w:r>
      <w:r>
        <w:t>ительное¦</w:t>
      </w:r>
    </w:p>
    <w:p w:rsidR="00000000" w:rsidRDefault="001405EE">
      <w:pPr>
        <w:pStyle w:val="HTML"/>
      </w:pPr>
      <w:r>
        <w:t>¦   ¦           ¦графическом¦1,3 м,    ¦       ¦                  ¦                    ¦</w:t>
      </w:r>
    </w:p>
    <w:p w:rsidR="00000000" w:rsidRDefault="001405EE">
      <w:pPr>
        <w:pStyle w:val="HTML"/>
      </w:pPr>
      <w:r>
        <w:t>¦   ¦           ¦материале  ¦проекция  ¦       ¦                  ¦                    ¦</w:t>
      </w:r>
    </w:p>
    <w:p w:rsidR="00000000" w:rsidRDefault="001405EE">
      <w:pPr>
        <w:pStyle w:val="HTML"/>
      </w:pPr>
      <w:r>
        <w:t xml:space="preserve">¦   ¦           ¦ </w:t>
      </w:r>
      <w:r>
        <w:rPr>
          <w:vertAlign w:val="superscript"/>
        </w:rPr>
        <w:t>1</w:t>
      </w:r>
      <w:r>
        <w:t xml:space="preserve">         ¦крон      ¦       ¦                  ¦ </w:t>
      </w:r>
      <w:r>
        <w:t xml:space="preserve">                   ¦</w:t>
      </w:r>
    </w:p>
    <w:p w:rsidR="00000000" w:rsidRDefault="001405EE">
      <w:pPr>
        <w:pStyle w:val="HTML"/>
      </w:pPr>
      <w:r>
        <w:t>¦   ¦           ¦           ¦кустарника¦       ¦                  ¦                    ¦</w:t>
      </w:r>
    </w:p>
    <w:p w:rsidR="00000000" w:rsidRDefault="001405EE">
      <w:pPr>
        <w:pStyle w:val="HTML"/>
      </w:pPr>
      <w:r>
        <w:t>+---+-----------+-----------+----------+-------+------------------+--------------------+</w:t>
      </w:r>
    </w:p>
    <w:p w:rsidR="00000000" w:rsidRDefault="001405EE">
      <w:pPr>
        <w:pStyle w:val="HTML"/>
      </w:pPr>
      <w:r>
        <w:t xml:space="preserve">¦   ¦           ¦           ¦          ¦       ¦         </w:t>
      </w:r>
      <w:r>
        <w:t xml:space="preserve">         ¦                    ¦</w:t>
      </w:r>
    </w:p>
    <w:p w:rsidR="00000000" w:rsidRDefault="001405EE">
      <w:pPr>
        <w:pStyle w:val="HTML"/>
      </w:pPr>
      <w:r>
        <w:t>----+-----------+-----------+----------+-------+------------------+---------------------</w:t>
      </w:r>
    </w:p>
    <w:p w:rsidR="00000000" w:rsidRDefault="001405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5EE">
      <w:pPr>
        <w:pStyle w:val="sel"/>
        <w:divId w:val="1923710557"/>
      </w:pPr>
      <w:r>
        <w:t>1 При нанесении названий деревьев на графический материал используются следующие обозначения:</w:t>
      </w:r>
    </w:p>
    <w:p w:rsidR="00000000" w:rsidRDefault="001405EE">
      <w:pPr>
        <w:pStyle w:val="just"/>
        <w:divId w:val="1923710557"/>
      </w:pPr>
      <w:r>
        <w:t>Л - липа;</w:t>
      </w:r>
    </w:p>
    <w:p w:rsidR="00000000" w:rsidRDefault="001405EE">
      <w:pPr>
        <w:pStyle w:val="just"/>
        <w:divId w:val="1923710557"/>
      </w:pPr>
      <w:r>
        <w:t>К - клен;</w:t>
      </w:r>
    </w:p>
    <w:p w:rsidR="00000000" w:rsidRDefault="001405EE">
      <w:pPr>
        <w:pStyle w:val="just"/>
        <w:divId w:val="1923710557"/>
      </w:pPr>
      <w:r>
        <w:t>В - вяз;</w:t>
      </w:r>
    </w:p>
    <w:p w:rsidR="00000000" w:rsidRDefault="001405EE">
      <w:pPr>
        <w:pStyle w:val="just"/>
        <w:divId w:val="1923710557"/>
      </w:pPr>
      <w:r>
        <w:t>Б - береза;</w:t>
      </w:r>
    </w:p>
    <w:p w:rsidR="00000000" w:rsidRDefault="001405EE">
      <w:pPr>
        <w:pStyle w:val="just"/>
        <w:divId w:val="1923710557"/>
      </w:pPr>
      <w:r>
        <w:t>Д - дуб;</w:t>
      </w:r>
    </w:p>
    <w:p w:rsidR="00000000" w:rsidRDefault="001405EE">
      <w:pPr>
        <w:pStyle w:val="just"/>
        <w:divId w:val="1923710557"/>
      </w:pPr>
      <w:r>
        <w:t>Кш - каштан;</w:t>
      </w:r>
    </w:p>
    <w:p w:rsidR="00000000" w:rsidRDefault="001405EE">
      <w:pPr>
        <w:pStyle w:val="just"/>
        <w:divId w:val="1923710557"/>
      </w:pPr>
      <w:r>
        <w:lastRenderedPageBreak/>
        <w:t>Лв - лиственница;</w:t>
      </w:r>
    </w:p>
    <w:p w:rsidR="00000000" w:rsidRDefault="001405EE">
      <w:pPr>
        <w:pStyle w:val="just"/>
        <w:divId w:val="1923710557"/>
      </w:pPr>
      <w:r>
        <w:t>Е - ель;</w:t>
      </w:r>
    </w:p>
    <w:p w:rsidR="00000000" w:rsidRDefault="001405EE">
      <w:pPr>
        <w:pStyle w:val="just"/>
        <w:divId w:val="1923710557"/>
      </w:pPr>
      <w:r>
        <w:t>С - сосна;</w:t>
      </w:r>
    </w:p>
    <w:p w:rsidR="00000000" w:rsidRDefault="001405EE">
      <w:pPr>
        <w:pStyle w:val="just"/>
        <w:divId w:val="1923710557"/>
      </w:pPr>
      <w:r>
        <w:t>Я - ясень;</w:t>
      </w:r>
    </w:p>
    <w:p w:rsidR="00000000" w:rsidRDefault="001405EE">
      <w:pPr>
        <w:pStyle w:val="just"/>
        <w:divId w:val="1923710557"/>
      </w:pPr>
      <w:r>
        <w:t>Р - рябина;</w:t>
      </w:r>
    </w:p>
    <w:p w:rsidR="00000000" w:rsidRDefault="001405EE">
      <w:pPr>
        <w:pStyle w:val="just"/>
        <w:divId w:val="1923710557"/>
      </w:pPr>
      <w:r>
        <w:t>Пр - прочие.</w:t>
      </w:r>
    </w:p>
    <w:p w:rsidR="00000000" w:rsidRDefault="001405EE">
      <w:pPr>
        <w:pStyle w:val="right"/>
      </w:pPr>
      <w:r>
        <w:t>Источник - Решение Совета депутатов Чеховского муниципального района МО от 23.11.2007 № 78/11</w:t>
      </w:r>
    </w:p>
    <w:p w:rsidR="00000000" w:rsidRDefault="001405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obrazecy/perechetnaya_vedomost_po_zelenym_nasazhdeniyam_na_territorii_chexovskogo_rajona_moskovskoj_oblasti_pred.htm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E"/>
    <w:rsid w:val="001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1EB20E-A7FB-4BEC-B0E0-6882DD2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po_zelenym_nasazhdeniyam_na_territorii_chexovskogo_rajona_moskovskoj_oblasti_p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по зеленым насаждениям на территории Чеховского района Московской области, предполагаемым к вырубке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