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779A">
      <w:pPr>
        <w:pStyle w:val="1"/>
        <w:rPr>
          <w:rFonts w:eastAsia="Times New Roman"/>
        </w:rPr>
      </w:pPr>
      <w:r>
        <w:rPr>
          <w:rFonts w:eastAsia="Times New Roman"/>
        </w:rPr>
        <w:t xml:space="preserve">Перечень субъектов оптового рынка, допущенных к участию в конкурентном отборе мощности на 2012 год </w:t>
      </w:r>
      <w:r>
        <w:rPr>
          <w:rFonts w:eastAsia="Times New Roman"/>
        </w:rPr>
        <w:t>в отношении введенных в эксплуатацию генерирующих объектов и генерирующих объектов, ввод в эксплуатацию которых по окончании строительства (модернизации, реконструкции) запланирован после проведения конкурентного отбора мощности, прошедших установленную до</w:t>
      </w:r>
      <w:r>
        <w:rPr>
          <w:rFonts w:eastAsia="Times New Roman"/>
        </w:rPr>
        <w:t>говором о присоединении к торговой системе оптового рынка процедуру регистрации в качестве генерирующей единицы мощности</w:t>
      </w:r>
    </w:p>
    <w:p w:rsidR="00000000" w:rsidRDefault="00CA779A">
      <w:pPr>
        <w:pStyle w:val="right"/>
      </w:pPr>
      <w:r>
        <w:t>Приложение N 3 к Порядку формирования сводного прогнозного баланса производства и поставок электрической энергии (мощности) в рамках Ед</w:t>
      </w:r>
      <w:r>
        <w:t>иной энергетической системы России по субъектам Российской Федерации</w:t>
      </w:r>
    </w:p>
    <w:p w:rsidR="00000000" w:rsidRDefault="00CA77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779A">
      <w:pPr>
        <w:pStyle w:val="right"/>
      </w:pPr>
      <w:r>
        <w:t>Таблица 3</w:t>
      </w:r>
    </w:p>
    <w:p w:rsidR="00000000" w:rsidRDefault="00CA77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779A">
      <w:pPr>
        <w:pStyle w:val="3"/>
        <w:rPr>
          <w:rFonts w:eastAsia="Times New Roman"/>
        </w:rPr>
      </w:pPr>
      <w:r>
        <w:rPr>
          <w:rFonts w:eastAsia="Times New Roman"/>
        </w:rPr>
        <w:t>Перечень субъектов оптового рынка, допущенных к участию в конкурентном отборе мощности на 2012 год в отношении введенных в эксплуатацию генерирующих объектов и генерирующих об</w:t>
      </w:r>
      <w:r>
        <w:rPr>
          <w:rFonts w:eastAsia="Times New Roman"/>
        </w:rPr>
        <w:t>ъектов, ввод в эксплуатацию которых по окончании строительства (модернизации, реконструкции) запланирован после проведения конкурентного отбора мощности, прошедших установленную договором о присоединении к торговой системе оптового рынка процедуру регистра</w:t>
      </w:r>
      <w:r>
        <w:rPr>
          <w:rFonts w:eastAsia="Times New Roman"/>
        </w:rPr>
        <w:t>ции в качестве генерирующей единицы мощности</w:t>
      </w:r>
    </w:p>
    <w:p w:rsidR="00000000" w:rsidRDefault="00CA779A">
      <w:pPr>
        <w:pStyle w:val="HTML"/>
      </w:pPr>
      <w:r>
        <w:t>----------------------------------------------------------------------------------------</w:t>
      </w:r>
    </w:p>
    <w:p w:rsidR="00000000" w:rsidRDefault="00CA779A">
      <w:pPr>
        <w:pStyle w:val="HTML"/>
      </w:pPr>
      <w:r>
        <w:t>¦N¦Наименование¦Наиме-  ¦ГТП  ¦ГТП    ¦ Признак  ¦ Наличие ¦Наиме- ¦Код¦Субъект¦Наиме- ¦</w:t>
      </w:r>
    </w:p>
    <w:p w:rsidR="00000000" w:rsidRDefault="00CA779A">
      <w:pPr>
        <w:pStyle w:val="HTML"/>
      </w:pPr>
      <w:r>
        <w:lastRenderedPageBreak/>
        <w:t>¦ ¦  субъекта  ¦нование ¦гене-¦по</w:t>
      </w:r>
      <w:r>
        <w:t>треб-¦ условной ¦  права  ¦нование¦ЗСП¦  РФ   ¦нование¦</w:t>
      </w:r>
    </w:p>
    <w:p w:rsidR="00000000" w:rsidRDefault="00CA779A">
      <w:pPr>
        <w:pStyle w:val="HTML"/>
      </w:pPr>
      <w:r>
        <w:t>¦ ¦  оптового  ¦электро-¦рации¦ления  ¦   ГТП    ¦участия в¦ГТП    ¦   ¦       ¦ГА     ¦</w:t>
      </w:r>
    </w:p>
    <w:p w:rsidR="00000000" w:rsidRDefault="00CA779A">
      <w:pPr>
        <w:pStyle w:val="HTML"/>
      </w:pPr>
      <w:r>
        <w:t>¦ ¦   рынка    ¦станции ¦     ¦постав-¦генерации ¦ ОРЭМ по ¦       ¦   ¦       ¦       ¦</w:t>
      </w:r>
    </w:p>
    <w:p w:rsidR="00000000" w:rsidRDefault="00CA779A">
      <w:pPr>
        <w:pStyle w:val="HTML"/>
      </w:pPr>
      <w:r>
        <w:t xml:space="preserve">¦ ¦            ¦      </w:t>
      </w:r>
      <w:r>
        <w:t xml:space="preserve">  ¦     ¦щика   ¦   (0 -   ¦состоянию¦       ¦   ¦       ¦       ¦</w:t>
      </w:r>
    </w:p>
    <w:p w:rsidR="00000000" w:rsidRDefault="00CA779A">
      <w:pPr>
        <w:pStyle w:val="HTML"/>
      </w:pPr>
      <w:r>
        <w:t>¦ ¦            ¦        ¦     ¦       ¦условная/ ¦  на 1   ¦       ¦   ¦       ¦       ¦</w:t>
      </w:r>
    </w:p>
    <w:p w:rsidR="00000000" w:rsidRDefault="00CA779A">
      <w:pPr>
        <w:pStyle w:val="HTML"/>
      </w:pPr>
      <w:r>
        <w:t>¦ ¦            ¦        ¦     ¦       ¦ 1 - ГТП  ¦ октября ¦       ¦   ¦       ¦       ¦</w:t>
      </w:r>
    </w:p>
    <w:p w:rsidR="00000000" w:rsidRDefault="00CA779A">
      <w:pPr>
        <w:pStyle w:val="HTML"/>
      </w:pPr>
      <w:r>
        <w:t xml:space="preserve">¦ ¦        </w:t>
      </w:r>
      <w:r>
        <w:t xml:space="preserve">    ¦        ¦     ¦       ¦генерации)¦(0 - нет/¦       ¦   ¦       ¦       ¦</w:t>
      </w:r>
    </w:p>
    <w:p w:rsidR="00000000" w:rsidRDefault="00CA779A">
      <w:pPr>
        <w:pStyle w:val="HTML"/>
      </w:pPr>
      <w:r>
        <w:t>¦ ¦            ¦        ¦     ¦       ¦          ¦1 - есть)¦       ¦   ¦       ¦       ¦</w:t>
      </w:r>
    </w:p>
    <w:p w:rsidR="00000000" w:rsidRDefault="00CA779A">
      <w:pPr>
        <w:pStyle w:val="HTML"/>
      </w:pPr>
      <w:r>
        <w:t>+-+------------+--------+-----+-------+----------+---------+-------+---+-------+-------+</w:t>
      </w:r>
    </w:p>
    <w:p w:rsidR="00000000" w:rsidRDefault="00CA779A">
      <w:pPr>
        <w:pStyle w:val="HTML"/>
      </w:pPr>
      <w:r>
        <w:t>¦1¦     2      ¦   3    ¦  4  ¦   5   ¦    6     ¦    7    ¦   8   ¦ 9 ¦  10   ¦  11   ¦</w:t>
      </w:r>
    </w:p>
    <w:p w:rsidR="00000000" w:rsidRDefault="00CA779A">
      <w:pPr>
        <w:pStyle w:val="HTML"/>
      </w:pPr>
      <w:r>
        <w:t>--+------------+--------+-----+-------+----------+---------+-------+---+-------+--------</w:t>
      </w:r>
    </w:p>
    <w:p w:rsidR="00000000" w:rsidRDefault="00CA77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779A">
      <w:pPr>
        <w:pStyle w:val="right"/>
      </w:pPr>
      <w:r>
        <w:t>Источник - Приказ ФСТ России от 12.04.2012 № 53-э/1 (с изменениями и дополнен</w:t>
      </w:r>
      <w:r>
        <w:t>иями на 2013 год)</w:t>
      </w:r>
    </w:p>
    <w:p w:rsidR="00000000" w:rsidRDefault="00CA779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https://порядокправа.рф/obrazecy/perechen_subektov_optovogo_rynka_dopushhennyx_k_uchastiyu_v_konkurentnom_otbore_moshhnosti_na_2012_god_v.htm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9A"/>
    <w:rsid w:val="00CA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C1F89C6-E314-4D76-BF8E-355FF9DC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n_subektov_optovogo_rynka_dopushhennyx_k_uchastiyu_v_konkurentnom_otbore_moshhnosti_na_2012_god_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субъектов оптового рынка, допущенных к участию в конкурентном отборе мощности на 2012 год в отношении введенных в эксплуатацию генерирующих объектов и генерирующих объектов, ввод в эксплуатацию которых по окончании строительства (модернизации, реконструкции) запланирован после проведения конкурентного отбора мощности, прошедших установленную договором о присоединении к торговой системе оптового рынка процедуру регистрации в качестве генерирующей единицы мощности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2022-08-12T07:24:00Z</dcterms:created>
  <dcterms:modified xsi:type="dcterms:W3CDTF">2022-08-12T07:24:00Z</dcterms:modified>
</cp:coreProperties>
</file>