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1331">
      <w:pPr>
        <w:pStyle w:val="1"/>
        <w:rPr>
          <w:rFonts w:eastAsia="Times New Roman"/>
        </w:rPr>
      </w:pPr>
      <w:r>
        <w:rPr>
          <w:rFonts w:eastAsia="Times New Roman"/>
        </w:rPr>
        <w:t>Перечень документации, представляемой для экспертизы при переутверждении обоснований, проектов, проектов застройки, рабочих проектов, рабочих проектов застройки</w:t>
      </w:r>
    </w:p>
    <w:p w:rsidR="00000000" w:rsidRDefault="00351331">
      <w:pPr>
        <w:pStyle w:val="right"/>
      </w:pPr>
      <w:r>
        <w:t>Приложение N 13 к ст. 17 Положения, утвержденного Приказом Министра обороны Российской Федерации от 8 июля 1996 г. N 264</w:t>
      </w:r>
    </w:p>
    <w:p w:rsidR="00000000" w:rsidRDefault="003513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1331">
      <w:pPr>
        <w:pStyle w:val="3"/>
        <w:rPr>
          <w:rFonts w:eastAsia="Times New Roman"/>
        </w:rPr>
      </w:pPr>
      <w:r>
        <w:rPr>
          <w:rFonts w:eastAsia="Times New Roman"/>
        </w:rPr>
        <w:t xml:space="preserve">ПЕРЕЧЕНЬ ДОКУМЕНТАЦИИ, ПРЕДСТАВЛЯЕМОЙ ДЛЯ ЭКСПЕРТИЗЫ ПРИ ПЕРЕУТВЕРЖДЕНИИ ОБОСНОВАНИЙ, ПРОЕКТОВ, ПРОЕКТОВ ЗАСТРОЙКИ, РАБОЧИХ ПРОЕКТОВ, </w:t>
      </w:r>
      <w:r>
        <w:rPr>
          <w:rFonts w:eastAsia="Times New Roman"/>
        </w:rPr>
        <w:t>РАБОЧИХ ПРОЕКТОВ ЗАСТРОЙКИ</w:t>
      </w:r>
    </w:p>
    <w:p w:rsidR="00000000" w:rsidRDefault="00351331">
      <w:pPr>
        <w:pStyle w:val="just"/>
      </w:pPr>
      <w:r>
        <w:t>1. Разрешение на пересмотр документации.</w:t>
      </w:r>
    </w:p>
    <w:p w:rsidR="00000000" w:rsidRDefault="00351331">
      <w:pPr>
        <w:pStyle w:val="just"/>
      </w:pPr>
      <w:r>
        <w:t>2. Задание на пересмотр документации.</w:t>
      </w:r>
    </w:p>
    <w:p w:rsidR="00000000" w:rsidRDefault="00351331">
      <w:pPr>
        <w:pStyle w:val="just"/>
      </w:pPr>
      <w:r>
        <w:t>3. Пояснительная записка о пересмотре Обоснований, проекта, проекта застройки, рабочего проекта, рабочего проекта застройки, содержащая следующие свед</w:t>
      </w:r>
      <w:r>
        <w:t>ения:</w:t>
      </w:r>
    </w:p>
    <w:p w:rsidR="00000000" w:rsidRDefault="00351331">
      <w:pPr>
        <w:pStyle w:val="just"/>
      </w:pPr>
      <w:r>
        <w:t>а) общие данные о внесенных изменениях в ранее утвержденную документацию, их обоснования, документы, на основании которых внесены изменения;</w:t>
      </w:r>
    </w:p>
    <w:p w:rsidR="00000000" w:rsidRDefault="00351331">
      <w:pPr>
        <w:pStyle w:val="just"/>
      </w:pPr>
      <w:r>
        <w:t>б) характеристика состояния строительства по зданиям и сооружениям (на дату представления документации на рас</w:t>
      </w:r>
      <w:r>
        <w:t>смотрение);</w:t>
      </w:r>
    </w:p>
    <w:p w:rsidR="00000000" w:rsidRDefault="00351331">
      <w:pPr>
        <w:pStyle w:val="just"/>
      </w:pPr>
      <w:r>
        <w:t>в) данные, подписанные заказчиком строительства и генеральным подрядчиком, о произведенных затратах на дату представления документации на рассмотрение, стоимости объектов, переданных в основные фонды (по главам, объектам и статьям сводного смет</w:t>
      </w:r>
      <w:r>
        <w:t>ного расчета), проведенном в установленном порядке пересчете (в связи с изменением базисных цен и сметных норм) остатков сметной стоимости и их расходовании;</w:t>
      </w:r>
    </w:p>
    <w:p w:rsidR="00000000" w:rsidRDefault="00351331">
      <w:pPr>
        <w:pStyle w:val="just"/>
      </w:pPr>
      <w:r>
        <w:t xml:space="preserve">г) анализ изменения (увеличения, уменьшения) сметной стоимости строительства с указанием основных </w:t>
      </w:r>
      <w:r>
        <w:t>причин:</w:t>
      </w:r>
    </w:p>
    <w:p w:rsidR="00000000" w:rsidRDefault="00351331">
      <w:pPr>
        <w:pStyle w:val="just"/>
      </w:pPr>
      <w:r>
        <w:t>изменения проектных решений в связи с увеличением мощности и пересмотром номенклатуры выпускаемой продукции;</w:t>
      </w:r>
    </w:p>
    <w:p w:rsidR="00000000" w:rsidRDefault="00351331">
      <w:pPr>
        <w:pStyle w:val="just"/>
      </w:pPr>
      <w:r>
        <w:t>введение новых технических условий, норм и правил проектирования;</w:t>
      </w:r>
    </w:p>
    <w:p w:rsidR="00000000" w:rsidRDefault="00351331">
      <w:pPr>
        <w:pStyle w:val="just"/>
      </w:pPr>
      <w:r>
        <w:t xml:space="preserve">увеличение стоимости оборудования, вызванное изменениями его типов и цен </w:t>
      </w:r>
      <w:r>
        <w:t>поставщиков;</w:t>
      </w:r>
    </w:p>
    <w:p w:rsidR="00000000" w:rsidRDefault="00351331">
      <w:pPr>
        <w:pStyle w:val="just"/>
      </w:pPr>
      <w:r>
        <w:lastRenderedPageBreak/>
        <w:t>изменения условий строительства, в том числе из-за увеличения его продолжительности, произошедшие по независящим от проектной организации причинам;</w:t>
      </w:r>
    </w:p>
    <w:p w:rsidR="00000000" w:rsidRDefault="00351331">
      <w:pPr>
        <w:pStyle w:val="just"/>
      </w:pPr>
      <w:r>
        <w:t>ошибки проектных и изыскательских организаций;</w:t>
      </w:r>
    </w:p>
    <w:p w:rsidR="00000000" w:rsidRDefault="00351331">
      <w:pPr>
        <w:pStyle w:val="just"/>
      </w:pPr>
      <w:r>
        <w:t>осуществление мероприятий по решениям директивны</w:t>
      </w:r>
      <w:r>
        <w:t>х органов.</w:t>
      </w:r>
    </w:p>
    <w:p w:rsidR="00000000" w:rsidRDefault="00351331">
      <w:pPr>
        <w:pStyle w:val="just"/>
      </w:pPr>
      <w:r>
        <w:t>4. Сопоставительная ведомость изменений сметной стоимости строительства (по прилагаемой форме) с указанием сумм: по ранее утвержденной документации, пересчета остатков в связи с изменениями базисных цен и сметных норм, осуществленных затрат на д</w:t>
      </w:r>
      <w:r>
        <w:t>ату представления материалов, заявленных для переутверждения, изменения сметной стоимости с раскладкой по основным причинам.</w:t>
      </w:r>
    </w:p>
    <w:p w:rsidR="00000000" w:rsidRDefault="00351331">
      <w:pPr>
        <w:pStyle w:val="just"/>
      </w:pPr>
      <w:r>
        <w:t>5. Документы о дополнительных согласованиях, необходимость в которых возникла при изменении ранее принятых проектных решений.</w:t>
      </w:r>
    </w:p>
    <w:p w:rsidR="00000000" w:rsidRDefault="00351331">
      <w:pPr>
        <w:pStyle w:val="just"/>
      </w:pPr>
      <w:r>
        <w:t>6. Ра</w:t>
      </w:r>
      <w:r>
        <w:t>нее утвержденная документация, заключения экспертизы по ней, документы о ее утверждении.</w:t>
      </w:r>
    </w:p>
    <w:p w:rsidR="00000000" w:rsidRDefault="00351331">
      <w:pPr>
        <w:pStyle w:val="just"/>
      </w:pPr>
      <w:r>
        <w:t>7. Новая, пересмотренная документация в полном составе, в том числе документация по зданиям, сооружениям, инженерным сетям, по которым произошли изменения ранее принят</w:t>
      </w:r>
      <w:r>
        <w:t>ых решений.</w:t>
      </w:r>
    </w:p>
    <w:p w:rsidR="00000000" w:rsidRDefault="00351331">
      <w:pPr>
        <w:pStyle w:val="just"/>
      </w:pPr>
      <w:r>
        <w:t>8. Заключения территориальных органов, осуществляющих экологическую экспертизу документации, при необходимости.</w:t>
      </w:r>
    </w:p>
    <w:p w:rsidR="00000000" w:rsidRDefault="00351331">
      <w:pPr>
        <w:pStyle w:val="just"/>
      </w:pPr>
      <w:r>
        <w:t>9. Представляемая на экспертизу документация должна быть откорректирована в соответствии с заключением органа, проводившего эксперти</w:t>
      </w:r>
      <w:r>
        <w:t>зу ранее утвержденной документации, подписана заказчиком строительства, начальником проектной организации и главным инженером проекта.</w:t>
      </w:r>
    </w:p>
    <w:p w:rsidR="00000000" w:rsidRDefault="003513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1331">
      <w:pPr>
        <w:pStyle w:val="right"/>
      </w:pPr>
      <w:r>
        <w:t>Источник - Приказ Минобороны РФ от 08.07.1996 № 264 (с изменениями и дополнениями на 2004 год)</w:t>
      </w:r>
    </w:p>
    <w:p w:rsidR="00000000" w:rsidRDefault="003513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а.рф/obrazecy/perechen_dokumentacii_predstavlyaemoj_dlya_ekspertizy_pri_pereutverzhdenii_obosnovanij_proektov_proe.htm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31"/>
    <w:rsid w:val="003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920DAF-C232-4B11-AAB1-7D7D500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dokumentacii_predstavlyaemoj_dlya_ekspertizy_pri_pereutverzhdenii_obosnovanij_proektov_pro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документации, представляемой для экспертизы при переутверждении обоснований, проектов, проектов застройки, рабочих проектов, рабочих проектов застройки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2022-08-12T06:09:00Z</dcterms:created>
  <dcterms:modified xsi:type="dcterms:W3CDTF">2022-08-12T06:09:00Z</dcterms:modified>
</cp:coreProperties>
</file>