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3169">
      <w:pPr>
        <w:pStyle w:val="1"/>
        <w:rPr>
          <w:rFonts w:eastAsia="Times New Roman"/>
        </w:rPr>
      </w:pPr>
      <w:r>
        <w:rPr>
          <w:rFonts w:eastAsia="Times New Roman"/>
        </w:rPr>
        <w:t>Налоговые доходы в консолидированный бюджет по определенным группировкам (по национальной методологии) (годовая)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 xml:space="preserve">УТВЕРЖДЕН Решением Коллегии </w:t>
      </w:r>
      <w:r>
        <w:rPr>
          <w:rFonts w:eastAsia="Times New Roman"/>
        </w:rPr>
        <w:t>Евразийской экономической комиссии от 2 декабря 2013 г. N 282</w:t>
      </w:r>
    </w:p>
    <w:p w:rsidR="00000000" w:rsidRDefault="008B3169">
      <w:pPr>
        <w:pStyle w:val="left"/>
      </w:pPr>
      <w:r>
        <w:t>Код формата ЕЭК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F11.009.99</w:t>
      </w:r>
    </w:p>
    <w:p w:rsidR="00000000" w:rsidRDefault="008B3169">
      <w:pPr>
        <w:pStyle w:val="left"/>
      </w:pPr>
      <w:r>
        <w:t>Периодичность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годовая</w:t>
      </w:r>
    </w:p>
    <w:p w:rsidR="00000000" w:rsidRDefault="008B3169">
      <w:pPr>
        <w:pStyle w:val="left"/>
      </w:pPr>
      <w:r>
        <w:t>Срок предоставления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1 сентября</w:t>
      </w:r>
    </w:p>
    <w:p w:rsidR="00000000" w:rsidRDefault="008B3169">
      <w:pPr>
        <w:pStyle w:val="left"/>
      </w:pPr>
      <w:r>
        <w:t>Код страны</w:t>
      </w:r>
    </w:p>
    <w:p w:rsidR="00000000" w:rsidRDefault="008B3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69">
      <w:pPr>
        <w:pStyle w:val="left"/>
      </w:pPr>
      <w:r>
        <w:t>Год</w:t>
      </w:r>
    </w:p>
    <w:p w:rsidR="00000000" w:rsidRDefault="008B3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Налоговые доходы в консолидированный бюджет по определенным группировкам (по национальной методол</w:t>
      </w:r>
      <w:r>
        <w:rPr>
          <w:rFonts w:eastAsia="Times New Roman"/>
        </w:rPr>
        <w:t>огии)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Код строки Миллионов единиц национальной валюты А Б 1</w:t>
      </w:r>
    </w:p>
    <w:p w:rsidR="00000000" w:rsidRDefault="008B3169">
      <w:pPr>
        <w:pStyle w:val="left"/>
      </w:pPr>
      <w:r>
        <w:t>Налоги на добавленную стоимость - всего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01</w:t>
      </w:r>
    </w:p>
    <w:p w:rsidR="00000000" w:rsidRDefault="008B3169">
      <w:pPr>
        <w:pStyle w:val="HTML"/>
      </w:pPr>
      <w:r>
        <w:t xml:space="preserve"> из них:</w:t>
      </w:r>
    </w:p>
    <w:p w:rsidR="00000000" w:rsidRDefault="008B3169">
      <w:pPr>
        <w:pStyle w:val="HTML"/>
      </w:pPr>
    </w:p>
    <w:p w:rsidR="00000000" w:rsidRDefault="008B3169">
      <w:pPr>
        <w:pStyle w:val="HTML"/>
      </w:pPr>
      <w:r>
        <w:t>- налог на добавленную стоимость</w:t>
      </w:r>
    </w:p>
    <w:p w:rsidR="00000000" w:rsidRDefault="008B3169">
      <w:pPr>
        <w:pStyle w:val="HTML"/>
      </w:pPr>
      <w:r>
        <w:t>на товары (работы, услуги),</w:t>
      </w:r>
    </w:p>
    <w:p w:rsidR="00000000" w:rsidRDefault="008B3169">
      <w:pPr>
        <w:pStyle w:val="HTML"/>
      </w:pPr>
      <w:r>
        <w:t>реализуемые на внутреннем рынке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8B3169">
      <w:pPr>
        <w:pStyle w:val="HTML"/>
      </w:pPr>
      <w:r>
        <w:t xml:space="preserve"> - налог на добавленную стоимость</w:t>
      </w:r>
    </w:p>
    <w:p w:rsidR="00000000" w:rsidRDefault="008B3169">
      <w:pPr>
        <w:pStyle w:val="HTML"/>
      </w:pPr>
      <w:r>
        <w:t>на товары, вв</w:t>
      </w:r>
      <w:r>
        <w:t>озимые на территорию</w:t>
      </w:r>
    </w:p>
    <w:p w:rsidR="00000000" w:rsidRDefault="008B3169">
      <w:pPr>
        <w:pStyle w:val="HTML"/>
      </w:pPr>
      <w:r>
        <w:t>страны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03</w:t>
      </w:r>
    </w:p>
    <w:p w:rsidR="00000000" w:rsidRDefault="008B3169">
      <w:pPr>
        <w:pStyle w:val="left"/>
      </w:pPr>
      <w:r>
        <w:lastRenderedPageBreak/>
        <w:t>Акцизы - всего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04</w:t>
      </w:r>
    </w:p>
    <w:p w:rsidR="00000000" w:rsidRDefault="008B3169">
      <w:pPr>
        <w:pStyle w:val="HTML"/>
      </w:pPr>
      <w:r>
        <w:t xml:space="preserve"> из них:</w:t>
      </w:r>
    </w:p>
    <w:p w:rsidR="00000000" w:rsidRDefault="008B3169">
      <w:pPr>
        <w:pStyle w:val="HTML"/>
      </w:pPr>
    </w:p>
    <w:p w:rsidR="00000000" w:rsidRDefault="008B3169">
      <w:pPr>
        <w:pStyle w:val="HTML"/>
      </w:pPr>
      <w:r>
        <w:t>- акцизы по подакцизным товарам,</w:t>
      </w:r>
    </w:p>
    <w:p w:rsidR="00000000" w:rsidRDefault="008B3169">
      <w:pPr>
        <w:pStyle w:val="HTML"/>
      </w:pPr>
      <w:r>
        <w:t>реализуемым внутри страны - всего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05</w:t>
      </w:r>
    </w:p>
    <w:p w:rsidR="00000000" w:rsidRDefault="008B3169">
      <w:pPr>
        <w:pStyle w:val="HTML"/>
      </w:pPr>
      <w:r>
        <w:t xml:space="preserve">  из них:</w:t>
      </w:r>
    </w:p>
    <w:p w:rsidR="00000000" w:rsidRDefault="008B3169">
      <w:pPr>
        <w:pStyle w:val="HTML"/>
      </w:pPr>
    </w:p>
    <w:p w:rsidR="00000000" w:rsidRDefault="008B3169">
      <w:pPr>
        <w:pStyle w:val="HTML"/>
      </w:pPr>
      <w:r>
        <w:t>- акцизы на спиртосодержащую</w:t>
      </w:r>
    </w:p>
    <w:p w:rsidR="00000000" w:rsidRDefault="008B3169">
      <w:pPr>
        <w:pStyle w:val="HTML"/>
      </w:pPr>
      <w:r>
        <w:t>продукцию, алкогольную продукцию</w:t>
      </w:r>
    </w:p>
    <w:p w:rsidR="00000000" w:rsidRDefault="008B3169">
      <w:pPr>
        <w:pStyle w:val="HTML"/>
      </w:pPr>
      <w:r>
        <w:t>и пиво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06</w:t>
      </w:r>
    </w:p>
    <w:p w:rsidR="00000000" w:rsidRDefault="008B3169">
      <w:pPr>
        <w:pStyle w:val="HTML"/>
      </w:pPr>
      <w:r>
        <w:t xml:space="preserve">  </w:t>
      </w:r>
      <w:r>
        <w:t>- акцизы на табачную продукцию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07</w:t>
      </w:r>
    </w:p>
    <w:p w:rsidR="00000000" w:rsidRDefault="008B3169">
      <w:pPr>
        <w:pStyle w:val="HTML"/>
      </w:pPr>
      <w:r>
        <w:t xml:space="preserve"> - акцизы по подакцизным товарам,</w:t>
      </w:r>
    </w:p>
    <w:p w:rsidR="00000000" w:rsidRDefault="008B3169">
      <w:pPr>
        <w:pStyle w:val="HTML"/>
      </w:pPr>
      <w:r>
        <w:t>ввозимым на территорию страны -</w:t>
      </w:r>
    </w:p>
    <w:p w:rsidR="00000000" w:rsidRDefault="008B3169">
      <w:pPr>
        <w:pStyle w:val="HTML"/>
      </w:pPr>
      <w:r>
        <w:t>всего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08</w:t>
      </w:r>
    </w:p>
    <w:p w:rsidR="00000000" w:rsidRDefault="008B3169">
      <w:pPr>
        <w:pStyle w:val="HTML"/>
      </w:pPr>
      <w:r>
        <w:t xml:space="preserve">  из них:</w:t>
      </w:r>
    </w:p>
    <w:p w:rsidR="00000000" w:rsidRDefault="008B3169">
      <w:pPr>
        <w:pStyle w:val="HTML"/>
      </w:pPr>
    </w:p>
    <w:p w:rsidR="00000000" w:rsidRDefault="008B3169">
      <w:pPr>
        <w:pStyle w:val="HTML"/>
      </w:pPr>
      <w:r>
        <w:t>- акцизы на спиртосодержащую</w:t>
      </w:r>
    </w:p>
    <w:p w:rsidR="00000000" w:rsidRDefault="008B3169">
      <w:pPr>
        <w:pStyle w:val="HTML"/>
      </w:pPr>
      <w:r>
        <w:t>продукцию, алкогольную продукцию</w:t>
      </w:r>
    </w:p>
    <w:p w:rsidR="00000000" w:rsidRDefault="008B3169">
      <w:pPr>
        <w:pStyle w:val="HTML"/>
      </w:pPr>
      <w:r>
        <w:t>и пиво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09</w:t>
      </w:r>
    </w:p>
    <w:p w:rsidR="00000000" w:rsidRDefault="008B3169">
      <w:pPr>
        <w:pStyle w:val="HTML"/>
      </w:pPr>
      <w:r>
        <w:t xml:space="preserve">  - акцизы на табачную продукцию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8B3169">
      <w:pPr>
        <w:pStyle w:val="left"/>
      </w:pPr>
      <w:r>
        <w:t>Другие налоги и налоги на ме</w:t>
      </w:r>
      <w:r>
        <w:t>ждународную деятельность: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8B3169">
      <w:pPr>
        <w:pStyle w:val="HTML"/>
      </w:pPr>
      <w:r>
        <w:t xml:space="preserve"> - вывозные таможенные пошлины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8B3169">
      <w:pPr>
        <w:pStyle w:val="left"/>
      </w:pPr>
      <w:r>
        <w:t>Налоги и сборы за использование (добычу) природных ресурсов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8B3169">
      <w:pPr>
        <w:pStyle w:val="left"/>
      </w:pPr>
      <w:r>
        <w:t>Контактное лицо</w:t>
      </w:r>
    </w:p>
    <w:p w:rsidR="00000000" w:rsidRDefault="008B3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69">
      <w:pPr>
        <w:pStyle w:val="left"/>
      </w:pPr>
      <w:r>
        <w:t>Электронная почта</w:t>
      </w:r>
    </w:p>
    <w:p w:rsidR="00000000" w:rsidRDefault="008B3169">
      <w:pPr>
        <w:pStyle w:val="3"/>
        <w:rPr>
          <w:rFonts w:eastAsia="Times New Roman"/>
        </w:rPr>
      </w:pPr>
      <w:r>
        <w:rPr>
          <w:rFonts w:eastAsia="Times New Roman"/>
        </w:rPr>
        <w:t>@</w:t>
      </w:r>
    </w:p>
    <w:p w:rsidR="00000000" w:rsidRDefault="008B3169">
      <w:pPr>
        <w:pStyle w:val="left"/>
      </w:pPr>
      <w:r>
        <w:t>Телефон</w:t>
      </w:r>
    </w:p>
    <w:p w:rsidR="00000000" w:rsidRDefault="008B31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69">
      <w:pPr>
        <w:pStyle w:val="right"/>
      </w:pPr>
      <w:r>
        <w:t>Источник - Решение Коллегии Евразийской экономической комиссии от 02.12.2013 № 282</w:t>
      </w:r>
    </w:p>
    <w:p w:rsidR="00000000" w:rsidRDefault="008B31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https://порядокправа.рф/obrazecy/nalogovye_doxody_v_konsolidirovannyj_byudzhet_po_opredelennym_gruppirovkam_po_nacionalnoj_metodologi.htm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69"/>
    <w:rsid w:val="008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D2D18B-B96A-4E5B-ACCF-077229F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ogovye_doxody_v_konsolidirovannyj_byudzhet_po_opredelennym_gruppirovkam_po_nacionalnoj_metodolo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Налоговые доходы в консолидированный бюджет по определенным группировкам (по национальной методологии)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2022-08-10T09:42:00Z</dcterms:created>
  <dcterms:modified xsi:type="dcterms:W3CDTF">2022-08-10T09:42:00Z</dcterms:modified>
</cp:coreProperties>
</file>