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4E4A">
      <w:pPr>
        <w:pStyle w:val="1"/>
        <w:rPr>
          <w:rFonts w:eastAsia="Times New Roman"/>
        </w:rPr>
      </w:pPr>
      <w:r>
        <w:rPr>
          <w:rFonts w:eastAsia="Times New Roman"/>
        </w:rPr>
        <w:t>Книга регистрации уставов территориальных общественных самоуправлений в городе Юбилейном Московской области</w:t>
      </w:r>
    </w:p>
    <w:p w:rsidR="00000000" w:rsidRDefault="00FA4E4A">
      <w:pPr>
        <w:pStyle w:val="right"/>
      </w:pPr>
      <w:r>
        <w:t>Приложение N 2 к Положению об организации и осуществлении территориального общественного самоуправления в городе Юбилейном Московской области (введена Решением Совета депутатов городского округа Юбилейный МО от 27.03.2007 N 409)</w:t>
      </w:r>
    </w:p>
    <w:p w:rsidR="00000000" w:rsidRDefault="00FA4E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E4A">
      <w:pPr>
        <w:pStyle w:val="3"/>
        <w:rPr>
          <w:rFonts w:eastAsia="Times New Roman"/>
        </w:rPr>
      </w:pPr>
      <w:r>
        <w:rPr>
          <w:rFonts w:eastAsia="Times New Roman"/>
        </w:rPr>
        <w:t xml:space="preserve">КНИГА РЕГИСТРАЦИИ УСТАВОВ </w:t>
      </w:r>
      <w:r>
        <w:rPr>
          <w:rFonts w:eastAsia="Times New Roman"/>
        </w:rPr>
        <w:t>ТЕРРИТОРИАЛЬНЫХ ОБЩЕСТВЕННЫХ САМОУПРАВЛЕНИЙ</w:t>
      </w:r>
    </w:p>
    <w:p w:rsidR="00000000" w:rsidRDefault="00FA4E4A">
      <w:pPr>
        <w:pStyle w:val="HTML"/>
      </w:pPr>
      <w:r>
        <w:t>---------------------------------------------------------------------------</w:t>
      </w:r>
    </w:p>
    <w:p w:rsidR="00000000" w:rsidRDefault="00FA4E4A">
      <w:pPr>
        <w:pStyle w:val="HTML"/>
      </w:pPr>
      <w:r>
        <w:t>¦N  ¦Наименование     ¦Часть территории    ¦Номер и дата   ¦Основание     ¦</w:t>
      </w:r>
    </w:p>
    <w:p w:rsidR="00000000" w:rsidRDefault="00FA4E4A">
      <w:pPr>
        <w:pStyle w:val="HTML"/>
      </w:pPr>
      <w:r>
        <w:t>¦п/п¦территориального ¦городского округа,  ¦выдачи         ¦</w:t>
      </w:r>
      <w:r>
        <w:t>выдачи        ¦</w:t>
      </w:r>
    </w:p>
    <w:p w:rsidR="00000000" w:rsidRDefault="00FA4E4A">
      <w:pPr>
        <w:pStyle w:val="HTML"/>
      </w:pPr>
      <w:r>
        <w:t>¦   ¦общественного    ¦на которой          ¦свидетельства  ¦свидетельства ¦</w:t>
      </w:r>
    </w:p>
    <w:p w:rsidR="00000000" w:rsidRDefault="00FA4E4A">
      <w:pPr>
        <w:pStyle w:val="HTML"/>
      </w:pPr>
      <w:r>
        <w:t>¦   ¦самоуправления   ¦осуществляется      ¦о регистрации  ¦о регистрации ¦</w:t>
      </w:r>
    </w:p>
    <w:p w:rsidR="00000000" w:rsidRDefault="00FA4E4A">
      <w:pPr>
        <w:pStyle w:val="HTML"/>
      </w:pPr>
      <w:r>
        <w:t>¦   ¦                 ¦территориальное     ¦               ¦              ¦</w:t>
      </w:r>
    </w:p>
    <w:p w:rsidR="00000000" w:rsidRDefault="00FA4E4A">
      <w:pPr>
        <w:pStyle w:val="HTML"/>
      </w:pPr>
      <w:r>
        <w:t xml:space="preserve">¦   ¦       </w:t>
      </w:r>
      <w:r>
        <w:t xml:space="preserve">          ¦общественное        ¦               ¦              ¦</w:t>
      </w:r>
    </w:p>
    <w:p w:rsidR="00000000" w:rsidRDefault="00FA4E4A">
      <w:pPr>
        <w:pStyle w:val="HTML"/>
      </w:pPr>
      <w:r>
        <w:t>¦   ¦                 ¦самоуправление      ¦               ¦              ¦</w:t>
      </w:r>
    </w:p>
    <w:p w:rsidR="00000000" w:rsidRDefault="00FA4E4A">
      <w:pPr>
        <w:pStyle w:val="HTML"/>
      </w:pPr>
      <w:r>
        <w:t>¦   ¦                 ¦(улица, дом, корпус,¦               ¦              ¦</w:t>
      </w:r>
    </w:p>
    <w:p w:rsidR="00000000" w:rsidRDefault="00FA4E4A">
      <w:pPr>
        <w:pStyle w:val="HTML"/>
      </w:pPr>
      <w:r>
        <w:t xml:space="preserve">¦   ¦                 ¦подъезд)         </w:t>
      </w:r>
      <w:r>
        <w:t xml:space="preserve">   ¦               ¦              ¦</w:t>
      </w:r>
    </w:p>
    <w:p w:rsidR="00000000" w:rsidRDefault="00FA4E4A">
      <w:pPr>
        <w:pStyle w:val="HTML"/>
      </w:pPr>
      <w:r>
        <w:t>+---+-----------------+--------------------+---------------+--------------+</w:t>
      </w:r>
    </w:p>
    <w:p w:rsidR="00000000" w:rsidRDefault="00FA4E4A">
      <w:pPr>
        <w:pStyle w:val="HTML"/>
      </w:pPr>
      <w:r>
        <w:t>¦ 1 ¦        2        ¦         3          ¦       4       ¦       5      ¦</w:t>
      </w:r>
    </w:p>
    <w:p w:rsidR="00000000" w:rsidRDefault="00FA4E4A">
      <w:pPr>
        <w:pStyle w:val="HTML"/>
      </w:pPr>
      <w:r>
        <w:t>----+-----------------+--------------------+---------------+--------</w:t>
      </w:r>
      <w:r>
        <w:t>-------</w:t>
      </w:r>
    </w:p>
    <w:p w:rsidR="00000000" w:rsidRDefault="00FA4E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E4A">
      <w:pPr>
        <w:pStyle w:val="right"/>
      </w:pPr>
      <w:r>
        <w:t>Источник - Решение Совета депутатов городского округа Юбилейный МО от 30.05.2006 № 296 (с изменениями и дополнениями на 2007 год)</w:t>
      </w:r>
    </w:p>
    <w:p w:rsidR="00000000" w:rsidRDefault="00FA4E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https://порядокправа.рф/obrazecy/kniga_registracii_ustavov_territorialnyx_obshhestvennyx_samoupravlenij_v_gor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ode_yubilejnom_moskovskoj_.htm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4A"/>
    <w:rsid w:val="00FA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E9982EF-CD92-4DC7-A3FD-CCA8589E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registracii_ustavov_territorialnyx_obshhestvennyx_samoupravlenij_v_gorode_yubilejnom_moskovsko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регистрации уставов территориальных общественных самоуправлений в городе Юбилейном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2022-08-09T18:28:00Z</dcterms:created>
  <dcterms:modified xsi:type="dcterms:W3CDTF">2022-08-09T18:28:00Z</dcterms:modified>
</cp:coreProperties>
</file>