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5B18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публикуемой в средствах массовой информации отчетности о средствах пенсионных накоплений и </w:t>
      </w:r>
      <w:r>
        <w:rPr>
          <w:rFonts w:eastAsia="Times New Roman"/>
        </w:rPr>
        <w:t>финансовых результатах их инвестирования. Отчет о выплатах, осуществленных за счет средств пенсионных накоплений. Форма № 3</w:t>
      </w:r>
    </w:p>
    <w:p w:rsidR="00000000" w:rsidRDefault="003F5B18">
      <w:pPr>
        <w:pStyle w:val="right"/>
      </w:pPr>
      <w:r>
        <w:t>Утверждены Постановлением Правительства Российской Федерации от 12 октября 2010 г. N 809</w:t>
      </w:r>
    </w:p>
    <w:p w:rsidR="00000000" w:rsidRDefault="003F5B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B18">
      <w:pPr>
        <w:pStyle w:val="right"/>
      </w:pPr>
      <w:r>
        <w:t>Форма 3</w:t>
      </w:r>
    </w:p>
    <w:p w:rsidR="00000000" w:rsidRDefault="003F5B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B18">
      <w:pPr>
        <w:pStyle w:val="HTML"/>
      </w:pPr>
      <w:r>
        <w:t xml:space="preserve">                                 </w:t>
      </w:r>
      <w:r>
        <w:t xml:space="preserve">  ОТЧЕТ</w:t>
      </w:r>
    </w:p>
    <w:p w:rsidR="00000000" w:rsidRDefault="003F5B18">
      <w:pPr>
        <w:pStyle w:val="HTML"/>
      </w:pPr>
      <w:r>
        <w:t>о выплатах, осуществленных за счет средств</w:t>
      </w:r>
    </w:p>
    <w:p w:rsidR="00000000" w:rsidRDefault="003F5B18">
      <w:pPr>
        <w:pStyle w:val="HTML"/>
      </w:pPr>
      <w:r>
        <w:t>пенсионных накоплений, за 20__ год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(млн. рублей)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1. Средства пенсионных накоплений, предназначенные для</w:t>
      </w:r>
    </w:p>
    <w:p w:rsidR="00000000" w:rsidRDefault="003F5B18">
      <w:pPr>
        <w:pStyle w:val="HTML"/>
      </w:pPr>
      <w:r>
        <w:t>финансирования выплат в отчетном году (запланированные),</w:t>
      </w:r>
    </w:p>
    <w:p w:rsidR="00000000" w:rsidRDefault="003F5B18">
      <w:pPr>
        <w:pStyle w:val="HTML"/>
      </w:pPr>
      <w:r>
        <w:t>- всего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в том числе: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накопительной части</w:t>
      </w:r>
      <w:r>
        <w:t xml:space="preserve"> трудовой пенсии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правопреемникам застрахованных лиц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единовременной выплаты средств пенсионных накоплений</w:t>
      </w:r>
    </w:p>
    <w:p w:rsidR="00000000" w:rsidRDefault="003F5B18">
      <w:pPr>
        <w:pStyle w:val="HTML"/>
      </w:pPr>
      <w:r>
        <w:t>лицам, не приобретшим право на трудовую пенсию по</w:t>
      </w:r>
    </w:p>
    <w:p w:rsidR="00000000" w:rsidRDefault="003F5B18">
      <w:pPr>
        <w:pStyle w:val="HTML"/>
      </w:pPr>
      <w:r>
        <w:t>старости в связи с отсутствием необходимого страхового</w:t>
      </w:r>
    </w:p>
    <w:p w:rsidR="00000000" w:rsidRDefault="003F5B18">
      <w:pPr>
        <w:pStyle w:val="HTML"/>
      </w:pPr>
      <w:r>
        <w:t>стажа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 xml:space="preserve">2. Выплаты, произведенные Пенсионным </w:t>
      </w:r>
      <w:r>
        <w:t>фондом</w:t>
      </w:r>
    </w:p>
    <w:p w:rsidR="00000000" w:rsidRDefault="003F5B18">
      <w:pPr>
        <w:pStyle w:val="HTML"/>
      </w:pPr>
      <w:r>
        <w:t>Российской Федерации за счет средств пенсионных</w:t>
      </w:r>
    </w:p>
    <w:p w:rsidR="00000000" w:rsidRDefault="003F5B18">
      <w:pPr>
        <w:pStyle w:val="HTML"/>
      </w:pPr>
      <w:r>
        <w:t>накоплений в отчетном году, - всего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в том числе: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накопительной части трудовой пенсии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правопреемникам застрахованных лиц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единовременной выплаты средств пенсионных накоплений</w:t>
      </w:r>
    </w:p>
    <w:p w:rsidR="00000000" w:rsidRDefault="003F5B18">
      <w:pPr>
        <w:pStyle w:val="HTML"/>
      </w:pPr>
      <w:r>
        <w:t>лицам, не приобретшим право на трудовую пенсию по</w:t>
      </w:r>
    </w:p>
    <w:p w:rsidR="00000000" w:rsidRDefault="003F5B18">
      <w:pPr>
        <w:pStyle w:val="HTML"/>
      </w:pPr>
      <w:r>
        <w:t>старости в связи с отсутствием необходимого страхового</w:t>
      </w:r>
    </w:p>
    <w:p w:rsidR="00000000" w:rsidRDefault="003F5B18">
      <w:pPr>
        <w:pStyle w:val="HTML"/>
      </w:pPr>
      <w:r>
        <w:t>стажа</w:t>
      </w:r>
    </w:p>
    <w:p w:rsidR="00000000" w:rsidRDefault="003F5B18">
      <w:pPr>
        <w:pStyle w:val="HTML"/>
      </w:pPr>
    </w:p>
    <w:p w:rsidR="00000000" w:rsidRDefault="003F5B18">
      <w:pPr>
        <w:pStyle w:val="HTML"/>
      </w:pPr>
      <w:r>
        <w:t>3. Расходы на доставку накопительной части трудовой</w:t>
      </w:r>
    </w:p>
    <w:p w:rsidR="00000000" w:rsidRDefault="003F5B18">
      <w:pPr>
        <w:pStyle w:val="HTML"/>
      </w:pPr>
      <w:r>
        <w:t>пенсии</w:t>
      </w:r>
    </w:p>
    <w:p w:rsidR="00000000" w:rsidRDefault="003F5B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B18">
      <w:pPr>
        <w:pStyle w:val="right"/>
      </w:pPr>
      <w:r>
        <w:t>Источник - Постановление Правит</w:t>
      </w:r>
      <w:r>
        <w:t>ельства РФ от 12.10.2010 № 809 (с изменениями и дополнениями на 2013 год)</w:t>
      </w:r>
    </w:p>
    <w:p w:rsidR="00000000" w:rsidRDefault="003F5B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https://порядокправа.рф/obrazecy/formy_publikuemoj_v_sredstvax_massovoj_informacii_otchetnosti_o_sredstvax_pensionnyx_nakoplenij_i_fin_4.htm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18"/>
    <w:rsid w:val="003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B049DE-8BCE-475C-A664-5E5D2CE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ublikuemoj_v_sredstvax_massovoj_informacii_otchetnosti_o_sredstvax_pensionnyx_nakoplenij_i_fin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публикуемой в средствах массовой информации отчетности о средствах пенсионных накоплений и финансовых результатах их инвестирования. Отчет о выплатах, осуществленных за счет средств пенсионных накоплений.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2022-08-08T10:49:00Z</dcterms:created>
  <dcterms:modified xsi:type="dcterms:W3CDTF">2022-08-08T10:49:00Z</dcterms:modified>
</cp:coreProperties>
</file>