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7A64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Формы, используемые для расчета значения показателя уровня надежности оказываемых услуг. Предложения электросетевой организации по плановым значениям показателей надежности </w:t>
      </w:r>
      <w:r>
        <w:rPr>
          <w:rFonts w:eastAsia="Times New Roman"/>
        </w:rPr>
        <w:t>и качества услуг на каждый расчетный период регулирования в пределах долгосрочного периода регулирования (для долгосрочных периодов регулирования, начавшихся до 2014 года). Форма № 1.4</w:t>
      </w:r>
    </w:p>
    <w:p w:rsidR="00000000" w:rsidRDefault="00447A64">
      <w:pPr>
        <w:pStyle w:val="right"/>
      </w:pPr>
      <w:r>
        <w:t xml:space="preserve">Приложение N 1 к Методическим указаниям по расчету уровня надежности и </w:t>
      </w:r>
      <w:r>
        <w:t xml:space="preserve">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</w:t>
      </w:r>
    </w:p>
    <w:p w:rsidR="00000000" w:rsidRDefault="00447A64">
      <w:pPr>
        <w:pStyle w:val="HTML"/>
      </w:pPr>
      <w:r>
        <w:t xml:space="preserve">            Форма 1.4 - Предложения электросетевой организации</w:t>
      </w:r>
    </w:p>
    <w:p w:rsidR="00000000" w:rsidRDefault="00447A64">
      <w:pPr>
        <w:pStyle w:val="HTML"/>
      </w:pPr>
      <w:r>
        <w:t>по плановым значе</w:t>
      </w:r>
      <w:r>
        <w:t>ниям показателей надежности и качества</w:t>
      </w:r>
    </w:p>
    <w:p w:rsidR="00000000" w:rsidRDefault="00447A64">
      <w:pPr>
        <w:pStyle w:val="HTML"/>
      </w:pPr>
      <w:r>
        <w:t>услуг на каждый расчетный период регулирования в пределах</w:t>
      </w:r>
    </w:p>
    <w:p w:rsidR="00000000" w:rsidRDefault="00447A64">
      <w:pPr>
        <w:pStyle w:val="HTML"/>
      </w:pPr>
      <w:r>
        <w:t xml:space="preserve">долгосрочного периода регулирования  </w:t>
      </w:r>
      <w:r>
        <w:rPr>
          <w:vertAlign w:val="superscript"/>
        </w:rPr>
        <w:t>1</w:t>
      </w:r>
      <w:r>
        <w:t xml:space="preserve">  (для долгосрочных</w:t>
      </w:r>
    </w:p>
    <w:p w:rsidR="00000000" w:rsidRDefault="00447A64">
      <w:pPr>
        <w:pStyle w:val="HTML"/>
      </w:pPr>
      <w:r>
        <w:t>периодов регулирования, начавшихся до 2014 года)</w:t>
      </w:r>
    </w:p>
    <w:p w:rsidR="00000000" w:rsidRDefault="00447A64">
      <w:pPr>
        <w:pStyle w:val="HTML"/>
      </w:pPr>
    </w:p>
    <w:p w:rsidR="00000000" w:rsidRDefault="00447A64">
      <w:pPr>
        <w:pStyle w:val="HTML"/>
      </w:pPr>
      <w:r>
        <w:t>___________________________________________________</w:t>
      </w:r>
      <w:r>
        <w:t>________________________</w:t>
      </w:r>
    </w:p>
    <w:p w:rsidR="00000000" w:rsidRDefault="00447A64">
      <w:pPr>
        <w:pStyle w:val="HTML"/>
      </w:pPr>
      <w:r>
        <w:t>Наименование электросетевой организации</w:t>
      </w:r>
    </w:p>
    <w:p w:rsidR="00000000" w:rsidRDefault="00447A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A64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Показатель Мероприятия, направленные на улучшение показателя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Описание (обоснование) Значение показателя, годы:</w:t>
      </w:r>
    </w:p>
    <w:p w:rsidR="00000000" w:rsidRDefault="00447A64">
      <w:pPr>
        <w:pStyle w:val="left"/>
      </w:pPr>
      <w:r>
        <w:t>Показатель средней продолжительности прекращений передачи электрической энерг</w:t>
      </w:r>
      <w:r>
        <w:t>ии (</w:t>
      </w: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3" name="Рисунок 3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000000" w:rsidRDefault="00447A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A64">
      <w:pPr>
        <w:pStyle w:val="left"/>
      </w:pPr>
      <w:r>
        <w:t>Показатель качества предоставления возможности технологического присоединения (</w:t>
      </w:r>
      <w:r>
        <w:rPr>
          <w:noProof/>
        </w:rPr>
        <w:drawing>
          <wp:inline distT="0" distB="0" distL="0" distR="0">
            <wp:extent cx="304800" cy="236220"/>
            <wp:effectExtent l="0" t="0" r="0" b="11430"/>
            <wp:docPr id="2" name="Рисунок 2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000000" w:rsidRDefault="00447A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A64">
      <w:pPr>
        <w:pStyle w:val="left"/>
      </w:pPr>
      <w:r>
        <w:lastRenderedPageBreak/>
        <w:t>Показатель уровня качества оказываемых услуг территориальных сетевыми организациями (</w:t>
      </w:r>
      <w:r>
        <w:rPr>
          <w:noProof/>
        </w:rPr>
        <w:drawing>
          <wp:inline distT="0" distB="0" distL="0" distR="0">
            <wp:extent cx="304800" cy="228600"/>
            <wp:effectExtent l="0" t="0" r="0" b="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000000" w:rsidRDefault="00447A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A64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447A64">
      <w:pPr>
        <w:pStyle w:val="HTML"/>
      </w:pPr>
      <w:r>
        <w:t>Должность                   Ф.И.О.                Подпись</w:t>
      </w:r>
    </w:p>
    <w:p w:rsidR="00000000" w:rsidRDefault="00447A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A64">
      <w:pPr>
        <w:pStyle w:val="sel"/>
        <w:divId w:val="220554583"/>
      </w:pPr>
      <w:r>
        <w:t>1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</w:t>
      </w:r>
      <w:r>
        <w:t>ния, с указанием года отчетного расчетного периода регулирования.</w:t>
      </w:r>
    </w:p>
    <w:p w:rsidR="00000000" w:rsidRDefault="00447A64">
      <w:pPr>
        <w:pStyle w:val="sel"/>
        <w:divId w:val="220554583"/>
      </w:pPr>
      <w:r>
        <w:t>2 Информация предоставляется справочно.</w:t>
      </w:r>
    </w:p>
    <w:p w:rsidR="00000000" w:rsidRDefault="00447A64">
      <w:pPr>
        <w:pStyle w:val="right"/>
      </w:pPr>
      <w:r>
        <w:t>Источник - Приказ Минэнерго России от 14.10.2013 № 718</w:t>
      </w:r>
    </w:p>
    <w:p w:rsidR="00000000" w:rsidRDefault="00447A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https://порядокправа.рф/obrazecy/formy_ispolzuemye_dlya_rascheta_znacheniya_pokazat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elya_urovnya_nadezhnosti_okazyvaemyx_uslug_predlozheniya.htm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64"/>
    <w:rsid w:val="004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8B686C-8F9B-4B58-88F3-6BAC5535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88;&#1103;&#1076;&#1086;&#1082;&#1087;&#1088;&#1072;&#1074;&#1072;.&#1088;&#1092;/formy_ispolzuemye_dlya_rascheta_znacheniya_pokazatelya_urovnya_nadezhnosti_okazyvaemyx_uslug_predlozheniy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7;&#1086;&#1088;&#1103;&#1076;&#1086;&#1082;&#1087;&#1088;&#1072;&#1074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&#1087;&#1086;&#1088;&#1103;&#1076;&#1086;&#1082;&#1087;&#1088;&#1072;&#1074;&#1072;.&#1088;&#1092;/images/pic8.png" TargetMode="External"/><Relationship Id="rId5" Type="http://schemas.openxmlformats.org/officeDocument/2006/relationships/image" Target="http://&#1087;&#1086;&#1088;&#1103;&#1076;&#1086;&#1082;&#1087;&#1088;&#1072;&#1074;&#1072;.&#1088;&#1092;/images/pic7.png" TargetMode="External"/><Relationship Id="rId10" Type="http://schemas.openxmlformats.org/officeDocument/2006/relationships/theme" Target="theme/theme1.xml"/><Relationship Id="rId4" Type="http://schemas.openxmlformats.org/officeDocument/2006/relationships/image" Target="http://&#1087;&#1086;&#1088;&#1103;&#1076;&#1086;&#1082;&#1087;&#1088;&#1072;&#1074;&#1072;.&#1088;&#1092;/images/pic6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Формы, используемые для расчета значения показателя уровня надежности оказываемых услуг. Предложения электросетевой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 (для долгосрочных периодов регулирования, начавшихся до 2014 года). Форма № 1.4 -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2022-08-08T10:40:00Z</dcterms:created>
  <dcterms:modified xsi:type="dcterms:W3CDTF">2022-08-08T10:40:00Z</dcterms:modified>
</cp:coreProperties>
</file>