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1256">
      <w:pPr>
        <w:pStyle w:val="1"/>
        <w:rPr>
          <w:rFonts w:eastAsia="Times New Roman"/>
        </w:rPr>
      </w:pPr>
      <w:r>
        <w:rPr>
          <w:rFonts w:eastAsia="Times New Roman"/>
        </w:rPr>
        <w:t>Форма регистрации заявки</w:t>
      </w:r>
    </w:p>
    <w:p w:rsidR="00000000" w:rsidRDefault="00EE1256">
      <w:pPr>
        <w:pStyle w:val="right"/>
      </w:pPr>
      <w:r>
        <w:t>Приложение N 7 к Порядку Казначейства России от 25.03.2013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just"/>
      </w:pPr>
      <w:r>
        <w:t>П.7.3. Форма регистрации Заявки</w:t>
      </w:r>
    </w:p>
    <w:p w:rsidR="00000000" w:rsidRDefault="00EE1256">
      <w:pPr>
        <w:pStyle w:val="just"/>
      </w:pPr>
      <w:r>
        <w:t xml:space="preserve">Запрос в Службу технического обслуживания </w:t>
      </w:r>
      <w:r>
        <w:rPr>
          <w:vertAlign w:val="superscript"/>
        </w:rPr>
        <w:t>20</w:t>
      </w:r>
      <w:r>
        <w:t xml:space="preserve"> </w:t>
      </w:r>
    </w:p>
    <w:p w:rsidR="00000000" w:rsidRDefault="00EE1256">
      <w:pPr>
        <w:pStyle w:val="sel"/>
        <w:divId w:val="1627657505"/>
      </w:pPr>
      <w:r>
        <w:t xml:space="preserve">20 Все поля из формы "Запрос в Службу технического обслуживания" </w:t>
      </w:r>
      <w:r>
        <w:t>требуют обязательного заполнения при передаче запроса по каждому из каналов связи, определенных в Таблице 4.</w:t>
      </w:r>
    </w:p>
    <w:p w:rsidR="00000000" w:rsidRDefault="00EE1256">
      <w:pPr>
        <w:pStyle w:val="just"/>
      </w:pPr>
      <w:r>
        <w:t>1. Реквизиты специалиста СТЭ ФК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Наименование организации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ФИО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Должность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Отдел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Телефон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Адрес электронной почты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just"/>
      </w:pPr>
      <w:r>
        <w:t>2. Реквизиты Специалиста 2-й ли</w:t>
      </w:r>
      <w:r>
        <w:t>нии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ФИО Специалиста 2-й линии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Должность Специалиста 2-й линии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Отдел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Телефон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Адрес электронной почты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just"/>
      </w:pPr>
      <w:r>
        <w:t>3. Данные по используемому программному обеспечению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Вид ППО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Подсистема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Модификация (версия, патч) ППО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Версия системы управления базой данных (СУБД)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just"/>
      </w:pPr>
      <w:r>
        <w:t>4. Информация по Инциденту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Вид инцидента (консультация/ошибка)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Приоритет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Краткое описание инцидента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left"/>
      </w:pPr>
      <w:r>
        <w:t>Последовательность действий, приводящих к появлению инцидента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just"/>
      </w:pPr>
      <w:r>
        <w:t>Подробное описание инцидента:</w:t>
      </w:r>
    </w:p>
    <w:p w:rsidR="00000000" w:rsidRDefault="00EE1256">
      <w:pPr>
        <w:pStyle w:val="just"/>
      </w:pPr>
      <w:r>
        <w:t>Список прило</w:t>
      </w:r>
      <w:r>
        <w:t>женных документов:</w:t>
      </w:r>
    </w:p>
    <w:p w:rsidR="00000000" w:rsidRDefault="00EE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256">
      <w:pPr>
        <w:pStyle w:val="right"/>
      </w:pPr>
      <w:r>
        <w:t>Источник - Порядок Казначейства России от 25.03.2013</w:t>
      </w:r>
    </w:p>
    <w:p w:rsidR="00000000" w:rsidRDefault="00EE1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https://порядокправа.рф/obrazecy/forma_registracii_zayavki.htm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6"/>
    <w:rsid w:val="00E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219EA4-7527-4915-8546-D616047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gistracii_zaya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регистрации заявки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2022-08-08T01:44:00Z</dcterms:created>
  <dcterms:modified xsi:type="dcterms:W3CDTF">2022-08-08T01:44:00Z</dcterms:modified>
</cp:coreProperties>
</file>