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2C10">
      <w:pPr>
        <w:pStyle w:val="1"/>
        <w:rPr>
          <w:rFonts w:eastAsia="Times New Roman"/>
        </w:rPr>
      </w:pPr>
      <w:r>
        <w:rPr>
          <w:rFonts w:eastAsia="Times New Roman"/>
        </w:rPr>
        <w:t>Форма протокола испытаний двигателя внутреннего сгорания (рекомендуемая)</w:t>
      </w:r>
    </w:p>
    <w:p w:rsidR="00000000" w:rsidRDefault="00BA2C10">
      <w:pPr>
        <w:pStyle w:val="right"/>
      </w:pPr>
      <w:r>
        <w:t xml:space="preserve">Приложение А к ГОСТу Р 53577-2009 (ИСО 13332:2000). Вибрация. Измерения </w:t>
      </w:r>
      <w:r>
        <w:t>вибрации, передаваемой машиной через упругие изоляторы. Двигатели внутреннего сгорания поршневые высокоскоростные и среднескоростные (рекомендуемое)</w:t>
      </w:r>
    </w:p>
    <w:p w:rsidR="00000000" w:rsidRDefault="00BA2C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2C10">
      <w:pPr>
        <w:pStyle w:val="3"/>
        <w:rPr>
          <w:rFonts w:eastAsia="Times New Roman"/>
        </w:rPr>
      </w:pPr>
      <w:r>
        <w:rPr>
          <w:rFonts w:eastAsia="Times New Roman"/>
        </w:rPr>
        <w:t>ФОРМА ПРОТОКОЛА ИСПЫТАНИЙ</w:t>
      </w:r>
    </w:p>
    <w:p w:rsidR="00000000" w:rsidRDefault="00BA2C10">
      <w:pPr>
        <w:pStyle w:val="HTML"/>
      </w:pPr>
      <w:r>
        <w:t>1. Общая информация</w:t>
      </w:r>
    </w:p>
    <w:p w:rsidR="00000000" w:rsidRDefault="00BA2C10">
      <w:pPr>
        <w:pStyle w:val="HTML"/>
      </w:pPr>
    </w:p>
    <w:p w:rsidR="00000000" w:rsidRDefault="00BA2C10">
      <w:pPr>
        <w:pStyle w:val="HTML"/>
      </w:pPr>
      <w:r>
        <w:t>Измерения проведены:                             (организац</w:t>
      </w:r>
      <w:r>
        <w:t>ия, исполнитель)</w:t>
      </w:r>
    </w:p>
    <w:p w:rsidR="00000000" w:rsidRDefault="00BA2C10">
      <w:pPr>
        <w:pStyle w:val="HTML"/>
      </w:pPr>
      <w:r>
        <w:t>(дата)</w:t>
      </w:r>
    </w:p>
    <w:p w:rsidR="00000000" w:rsidRDefault="00BA2C10">
      <w:pPr>
        <w:pStyle w:val="HTML"/>
      </w:pPr>
      <w:r>
        <w:t>(место)</w:t>
      </w:r>
    </w:p>
    <w:p w:rsidR="00000000" w:rsidRDefault="00BA2C10">
      <w:pPr>
        <w:pStyle w:val="HTML"/>
      </w:pPr>
      <w:r>
        <w:t>Цель измерений:                                             (вид испытания)</w:t>
      </w:r>
    </w:p>
    <w:p w:rsidR="00000000" w:rsidRDefault="00BA2C10">
      <w:pPr>
        <w:pStyle w:val="HTML"/>
      </w:pPr>
      <w:r>
        <w:t>Контролирующая организация:                       (по требованию заказчика)</w:t>
      </w:r>
    </w:p>
    <w:p w:rsidR="00000000" w:rsidRDefault="00BA2C10">
      <w:pPr>
        <w:pStyle w:val="HTML"/>
      </w:pPr>
      <w:r>
        <w:t>Поставщик двигателя:</w:t>
      </w:r>
    </w:p>
    <w:p w:rsidR="00000000" w:rsidRDefault="00BA2C10">
      <w:pPr>
        <w:pStyle w:val="HTML"/>
      </w:pPr>
    </w:p>
    <w:p w:rsidR="00000000" w:rsidRDefault="00BA2C10">
      <w:pPr>
        <w:pStyle w:val="HTML"/>
      </w:pPr>
      <w:r>
        <w:t>2. Установка</w:t>
      </w:r>
    </w:p>
    <w:p w:rsidR="00000000" w:rsidRDefault="00BA2C10">
      <w:pPr>
        <w:pStyle w:val="HTML"/>
      </w:pPr>
    </w:p>
    <w:p w:rsidR="00000000" w:rsidRDefault="00BA2C10">
      <w:pPr>
        <w:pStyle w:val="HTML"/>
      </w:pPr>
      <w:r>
        <w:t>2.1. Двигатель</w:t>
      </w:r>
    </w:p>
    <w:p w:rsidR="00000000" w:rsidRDefault="00BA2C10">
      <w:pPr>
        <w:pStyle w:val="HTML"/>
      </w:pPr>
      <w:r>
        <w:t>Изготовитель:</w:t>
      </w:r>
    </w:p>
    <w:p w:rsidR="00000000" w:rsidRDefault="00BA2C10">
      <w:pPr>
        <w:pStyle w:val="HTML"/>
      </w:pPr>
      <w:r>
        <w:t>Рабочий</w:t>
      </w:r>
      <w:r>
        <w:t xml:space="preserve"> цикл:                              (двухтактный или четырехтактный)</w:t>
      </w:r>
    </w:p>
    <w:p w:rsidR="00000000" w:rsidRDefault="00BA2C10">
      <w:pPr>
        <w:pStyle w:val="HTML"/>
      </w:pPr>
      <w:r>
        <w:t>Модель:</w:t>
      </w:r>
    </w:p>
    <w:p w:rsidR="00000000" w:rsidRDefault="00BA2C10">
      <w:pPr>
        <w:pStyle w:val="HTML"/>
      </w:pPr>
      <w:r>
        <w:t>Заводской номер:</w:t>
      </w:r>
    </w:p>
    <w:p w:rsidR="00000000" w:rsidRDefault="00BA2C10">
      <w:pPr>
        <w:pStyle w:val="HTML"/>
      </w:pPr>
      <w:r>
        <w:t>Номинальная частота вращения, мин. -1:</w:t>
      </w:r>
    </w:p>
    <w:p w:rsidR="00000000" w:rsidRDefault="00BA2C10">
      <w:pPr>
        <w:pStyle w:val="HTML"/>
      </w:pPr>
      <w:r>
        <w:t>Номинальная мощность, кВт:</w:t>
      </w:r>
    </w:p>
    <w:p w:rsidR="00000000" w:rsidRDefault="00BA2C10">
      <w:pPr>
        <w:pStyle w:val="HTML"/>
      </w:pPr>
      <w:r>
        <w:t>Топливо:                                   (цетановое число, вязкость, др.)</w:t>
      </w:r>
    </w:p>
    <w:p w:rsidR="00000000" w:rsidRDefault="00BA2C10">
      <w:pPr>
        <w:pStyle w:val="HTML"/>
      </w:pPr>
      <w:r>
        <w:t>Масса двигателя, кг:</w:t>
      </w:r>
      <w:r>
        <w:t xml:space="preserve">                                           (измеренная)</w:t>
      </w:r>
    </w:p>
    <w:p w:rsidR="00000000" w:rsidRDefault="00BA2C10">
      <w:pPr>
        <w:pStyle w:val="HTML"/>
      </w:pPr>
      <w:r>
        <w:t>Приложение                                                       (есть/нет)</w:t>
      </w:r>
    </w:p>
    <w:p w:rsidR="00000000" w:rsidRDefault="00BA2C10">
      <w:pPr>
        <w:pStyle w:val="HTML"/>
      </w:pPr>
      <w:r>
        <w:t>(для специальных режимов, по согласованию)</w:t>
      </w:r>
    </w:p>
    <w:p w:rsidR="00000000" w:rsidRDefault="00BA2C10">
      <w:pPr>
        <w:pStyle w:val="HTML"/>
      </w:pPr>
      <w:r>
        <w:t>2.2. Приводное оборудование</w:t>
      </w:r>
    </w:p>
    <w:p w:rsidR="00000000" w:rsidRDefault="00BA2C10">
      <w:pPr>
        <w:pStyle w:val="HTML"/>
      </w:pPr>
      <w:r>
        <w:t>Гибкое соединение</w:t>
      </w:r>
    </w:p>
    <w:p w:rsidR="00000000" w:rsidRDefault="00BA2C10">
      <w:pPr>
        <w:pStyle w:val="HTML"/>
      </w:pPr>
      <w:r>
        <w:t>Тип:</w:t>
      </w:r>
    </w:p>
    <w:p w:rsidR="00000000" w:rsidRDefault="00BA2C10">
      <w:pPr>
        <w:pStyle w:val="HTML"/>
      </w:pPr>
      <w:r>
        <w:t>Изготовитель:</w:t>
      </w:r>
    </w:p>
    <w:p w:rsidR="00000000" w:rsidRDefault="00BA2C10">
      <w:pPr>
        <w:pStyle w:val="HTML"/>
      </w:pPr>
      <w:r>
        <w:t>Модель:</w:t>
      </w:r>
    </w:p>
    <w:p w:rsidR="00000000" w:rsidRDefault="00BA2C10">
      <w:pPr>
        <w:pStyle w:val="HTML"/>
      </w:pPr>
      <w:r>
        <w:t>Промежуточный вал</w:t>
      </w:r>
    </w:p>
    <w:p w:rsidR="00000000" w:rsidRDefault="00BA2C10">
      <w:pPr>
        <w:pStyle w:val="HTML"/>
      </w:pPr>
      <w:r>
        <w:t>Тип:</w:t>
      </w:r>
    </w:p>
    <w:p w:rsidR="00000000" w:rsidRDefault="00BA2C10">
      <w:pPr>
        <w:pStyle w:val="HTML"/>
      </w:pPr>
      <w:r>
        <w:t>Изготовитель:</w:t>
      </w:r>
    </w:p>
    <w:p w:rsidR="00000000" w:rsidRDefault="00BA2C10">
      <w:pPr>
        <w:pStyle w:val="HTML"/>
      </w:pPr>
      <w:r>
        <w:t>Модель:</w:t>
      </w:r>
    </w:p>
    <w:p w:rsidR="00000000" w:rsidRDefault="00BA2C10">
      <w:pPr>
        <w:pStyle w:val="HTML"/>
      </w:pPr>
      <w:r>
        <w:t>Устройство отбора мощности</w:t>
      </w:r>
    </w:p>
    <w:p w:rsidR="00000000" w:rsidRDefault="00BA2C10">
      <w:pPr>
        <w:pStyle w:val="HTML"/>
      </w:pPr>
      <w:r>
        <w:t>Тип:                                (динамометр, генератор, компрессор,</w:t>
      </w:r>
    </w:p>
    <w:p w:rsidR="00000000" w:rsidRDefault="00BA2C10">
      <w:pPr>
        <w:pStyle w:val="HTML"/>
      </w:pPr>
      <w:r>
        <w:t>редуктор, др.)</w:t>
      </w:r>
    </w:p>
    <w:p w:rsidR="00000000" w:rsidRDefault="00BA2C10">
      <w:pPr>
        <w:pStyle w:val="HTML"/>
      </w:pPr>
      <w:r>
        <w:t>Изготовитель:</w:t>
      </w:r>
    </w:p>
    <w:p w:rsidR="00000000" w:rsidRDefault="00BA2C10">
      <w:pPr>
        <w:pStyle w:val="HTML"/>
      </w:pPr>
      <w:r>
        <w:t>Модель:</w:t>
      </w:r>
    </w:p>
    <w:p w:rsidR="00000000" w:rsidRDefault="00BA2C10">
      <w:pPr>
        <w:pStyle w:val="HTML"/>
      </w:pPr>
      <w:r>
        <w:t>2.3. Изоляторы</w:t>
      </w:r>
    </w:p>
    <w:p w:rsidR="00000000" w:rsidRDefault="00BA2C10">
      <w:pPr>
        <w:pStyle w:val="HTML"/>
      </w:pPr>
      <w:r>
        <w:t>Тип опоры                                     (опорная плита</w:t>
      </w:r>
      <w:r>
        <w:t>, опорные лапы)</w:t>
      </w:r>
    </w:p>
    <w:p w:rsidR="00000000" w:rsidRDefault="00BA2C10">
      <w:pPr>
        <w:pStyle w:val="HTML"/>
      </w:pPr>
      <w:r>
        <w:t>Изоляторы</w:t>
      </w:r>
    </w:p>
    <w:p w:rsidR="00000000" w:rsidRDefault="00BA2C10">
      <w:pPr>
        <w:pStyle w:val="HTML"/>
      </w:pPr>
      <w:r>
        <w:t>Изготовитель:</w:t>
      </w:r>
    </w:p>
    <w:p w:rsidR="00000000" w:rsidRDefault="00BA2C10">
      <w:pPr>
        <w:pStyle w:val="HTML"/>
      </w:pPr>
      <w:r>
        <w:t>Тип:</w:t>
      </w:r>
    </w:p>
    <w:p w:rsidR="00000000" w:rsidRDefault="00BA2C10">
      <w:pPr>
        <w:pStyle w:val="HTML"/>
      </w:pPr>
      <w:r>
        <w:t>Число:</w:t>
      </w:r>
    </w:p>
    <w:p w:rsidR="00000000" w:rsidRDefault="00BA2C10">
      <w:pPr>
        <w:pStyle w:val="HTML"/>
      </w:pPr>
      <w:r>
        <w:t>Расположение:                      (с приложением схемы или фотографии)</w:t>
      </w:r>
    </w:p>
    <w:p w:rsidR="00000000" w:rsidRDefault="00BA2C10">
      <w:pPr>
        <w:pStyle w:val="HTML"/>
      </w:pPr>
      <w:r>
        <w:t>Тип основания:</w:t>
      </w:r>
    </w:p>
    <w:p w:rsidR="00000000" w:rsidRDefault="00BA2C10">
      <w:pPr>
        <w:pStyle w:val="HTML"/>
      </w:pPr>
      <w:r>
        <w:t>Масса нагрузки:                          (с рабочими средами двигателя,</w:t>
      </w:r>
    </w:p>
    <w:p w:rsidR="00000000" w:rsidRDefault="00BA2C10">
      <w:pPr>
        <w:pStyle w:val="HTML"/>
      </w:pPr>
      <w:r>
        <w:t>элементами крепления, др.)</w:t>
      </w:r>
    </w:p>
    <w:p w:rsidR="00000000" w:rsidRDefault="00BA2C10">
      <w:pPr>
        <w:pStyle w:val="HTML"/>
      </w:pPr>
      <w:r>
        <w:t>(Указать полученны</w:t>
      </w:r>
      <w:r>
        <w:t>е  расчетным  способом  или  в результате  измерений  три</w:t>
      </w:r>
    </w:p>
    <w:p w:rsidR="00000000" w:rsidRDefault="00BA2C10">
      <w:pPr>
        <w:pStyle w:val="HTML"/>
      </w:pPr>
      <w:r>
        <w:t>собственные частоты поступательных колебаний двигателя  как  жесткого  тела</w:t>
      </w:r>
    </w:p>
    <w:p w:rsidR="00000000" w:rsidRDefault="00BA2C10">
      <w:pPr>
        <w:pStyle w:val="HTML"/>
      </w:pPr>
      <w:r>
        <w:lastRenderedPageBreak/>
        <w:t>на изоляторах. При  необходимости  указать  дополнительно  три  собственные</w:t>
      </w:r>
    </w:p>
    <w:p w:rsidR="00000000" w:rsidRDefault="00BA2C10">
      <w:pPr>
        <w:pStyle w:val="HTML"/>
      </w:pPr>
      <w:r>
        <w:t>частоты угловых колебаний двигателя на изолято</w:t>
      </w:r>
      <w:r>
        <w:t>рах)</w:t>
      </w:r>
    </w:p>
    <w:p w:rsidR="00000000" w:rsidRDefault="00BA2C10">
      <w:pPr>
        <w:pStyle w:val="HTML"/>
      </w:pPr>
    </w:p>
    <w:p w:rsidR="00000000" w:rsidRDefault="00BA2C10">
      <w:pPr>
        <w:pStyle w:val="HTML"/>
      </w:pPr>
      <w:r>
        <w:t>3. Измерения</w:t>
      </w:r>
    </w:p>
    <w:p w:rsidR="00000000" w:rsidRDefault="00BA2C10">
      <w:pPr>
        <w:pStyle w:val="HTML"/>
      </w:pPr>
    </w:p>
    <w:p w:rsidR="00000000" w:rsidRDefault="00BA2C10">
      <w:pPr>
        <w:pStyle w:val="HTML"/>
      </w:pPr>
      <w:r>
        <w:t>3.1. Измеряемые параметры</w:t>
      </w:r>
    </w:p>
    <w:p w:rsidR="00000000" w:rsidRDefault="00BA2C10">
      <w:pPr>
        <w:pStyle w:val="HTML"/>
      </w:pPr>
      <w:r>
        <w:t>Среднеквадратичные значения скорости (ускорения):</w:t>
      </w:r>
    </w:p>
    <w:p w:rsidR="00000000" w:rsidRDefault="00BA2C10">
      <w:pPr>
        <w:pStyle w:val="HTML"/>
      </w:pPr>
      <w:r>
        <w:t>3.2. Средства измерений</w:t>
      </w:r>
    </w:p>
    <w:p w:rsidR="00000000" w:rsidRDefault="00BA2C10">
      <w:pPr>
        <w:pStyle w:val="HTML"/>
      </w:pPr>
      <w:r>
        <w:t>Датчики вибрации:                                    (изготовитель, модель)</w:t>
      </w:r>
    </w:p>
    <w:p w:rsidR="00000000" w:rsidRDefault="00BA2C10">
      <w:pPr>
        <w:pStyle w:val="HTML"/>
      </w:pPr>
      <w:r>
        <w:t xml:space="preserve">Устройства согласования:                             </w:t>
      </w:r>
      <w:r>
        <w:t>(изготовитель, модель)</w:t>
      </w:r>
    </w:p>
    <w:p w:rsidR="00000000" w:rsidRDefault="00BA2C10">
      <w:pPr>
        <w:pStyle w:val="HTML"/>
      </w:pPr>
      <w:r>
        <w:t>Записывающее устройство:                             (изготовитель, модель,</w:t>
      </w:r>
    </w:p>
    <w:p w:rsidR="00000000" w:rsidRDefault="00BA2C10">
      <w:pPr>
        <w:pStyle w:val="HTML"/>
      </w:pPr>
      <w:r>
        <w:t>режим записи, диапазон частот)</w:t>
      </w:r>
    </w:p>
    <w:p w:rsidR="00000000" w:rsidRDefault="00BA2C10">
      <w:pPr>
        <w:pStyle w:val="HTML"/>
      </w:pPr>
      <w:r>
        <w:t>Средства анализа:                                    (изготовитель, модель)</w:t>
      </w:r>
    </w:p>
    <w:p w:rsidR="00000000" w:rsidRDefault="00BA2C10">
      <w:pPr>
        <w:pStyle w:val="HTML"/>
      </w:pPr>
      <w:r>
        <w:t>Калибровка:</w:t>
      </w:r>
    </w:p>
    <w:p w:rsidR="00000000" w:rsidRDefault="00BA2C10">
      <w:pPr>
        <w:pStyle w:val="HTML"/>
      </w:pPr>
      <w:r>
        <w:t>Время усреднения:</w:t>
      </w:r>
    </w:p>
    <w:p w:rsidR="00000000" w:rsidRDefault="00BA2C10">
      <w:pPr>
        <w:pStyle w:val="HTML"/>
      </w:pPr>
      <w:r>
        <w:t>3.3. Диапазон частот</w:t>
      </w:r>
      <w:r>
        <w:t xml:space="preserve"> измерений</w:t>
      </w:r>
    </w:p>
    <w:p w:rsidR="00000000" w:rsidRDefault="00BA2C10">
      <w:pPr>
        <w:pStyle w:val="HTML"/>
      </w:pPr>
      <w:r>
        <w:t>(Указывают третьоктавные полосы в диапазоне частот анализа)</w:t>
      </w:r>
    </w:p>
    <w:p w:rsidR="00000000" w:rsidRDefault="00BA2C10">
      <w:pPr>
        <w:pStyle w:val="HTML"/>
      </w:pPr>
      <w:r>
        <w:t>3.4. Точки измерений</w:t>
      </w:r>
    </w:p>
    <w:p w:rsidR="00000000" w:rsidRDefault="00BA2C10">
      <w:pPr>
        <w:pStyle w:val="HTML"/>
      </w:pPr>
      <w:r>
        <w:t>Общее число опор:</w:t>
      </w:r>
    </w:p>
    <w:p w:rsidR="00000000" w:rsidRDefault="00BA2C10">
      <w:pPr>
        <w:pStyle w:val="HTML"/>
      </w:pPr>
      <w:r>
        <w:t>Число опор, на которых проводят измерения:</w:t>
      </w:r>
    </w:p>
    <w:p w:rsidR="00000000" w:rsidRDefault="00BA2C10">
      <w:pPr>
        <w:pStyle w:val="HTML"/>
      </w:pPr>
      <w:r>
        <w:t>Расположение точек измерений на двигателе:            (с приложением схемы)</w:t>
      </w:r>
    </w:p>
    <w:p w:rsidR="00000000" w:rsidRDefault="00BA2C10">
      <w:pPr>
        <w:pStyle w:val="HTML"/>
      </w:pPr>
      <w:r>
        <w:t xml:space="preserve">Точное указание размещения </w:t>
      </w:r>
      <w:r>
        <w:t>датчиков на опорах:</w:t>
      </w:r>
    </w:p>
    <w:p w:rsidR="00000000" w:rsidRDefault="00BA2C10">
      <w:pPr>
        <w:pStyle w:val="HTML"/>
      </w:pPr>
      <w:r>
        <w:t>Направления измерений:                                (с приложением схемы)</w:t>
      </w:r>
    </w:p>
    <w:p w:rsidR="00000000" w:rsidRDefault="00BA2C10">
      <w:pPr>
        <w:pStyle w:val="HTML"/>
      </w:pPr>
    </w:p>
    <w:p w:rsidR="00000000" w:rsidRDefault="00BA2C10">
      <w:pPr>
        <w:pStyle w:val="HTML"/>
      </w:pPr>
      <w:r>
        <w:t>4. Результаты испытаний</w:t>
      </w:r>
    </w:p>
    <w:p w:rsidR="00000000" w:rsidRDefault="00BA2C10">
      <w:pPr>
        <w:pStyle w:val="HTML"/>
      </w:pPr>
    </w:p>
    <w:p w:rsidR="00000000" w:rsidRDefault="00BA2C10">
      <w:pPr>
        <w:pStyle w:val="HTML"/>
      </w:pPr>
      <w:r>
        <w:t>4.1. Режим работы двигателя</w:t>
      </w:r>
    </w:p>
    <w:p w:rsidR="00000000" w:rsidRDefault="00BA2C10">
      <w:pPr>
        <w:pStyle w:val="HTML"/>
      </w:pPr>
      <w:r>
        <w:t>(Указывают все режимы работы двигателя, использованные во время испытаний)</w:t>
      </w:r>
    </w:p>
    <w:p w:rsidR="00000000" w:rsidRDefault="00BA2C10">
      <w:pPr>
        <w:pStyle w:val="HTML"/>
      </w:pPr>
      <w:r>
        <w:t>Мощность, кВт:</w:t>
      </w:r>
    </w:p>
    <w:p w:rsidR="00000000" w:rsidRDefault="00BA2C10">
      <w:pPr>
        <w:pStyle w:val="HTML"/>
      </w:pPr>
      <w:r>
        <w:t>Частота вращения</w:t>
      </w:r>
      <w:r>
        <w:t>: мин. -1:</w:t>
      </w:r>
    </w:p>
    <w:p w:rsidR="00000000" w:rsidRDefault="00BA2C10">
      <w:pPr>
        <w:pStyle w:val="HTML"/>
      </w:pPr>
      <w:r>
        <w:t>4.2. Результаты измерений</w:t>
      </w:r>
    </w:p>
    <w:p w:rsidR="00000000" w:rsidRDefault="00BA2C10">
      <w:pPr>
        <w:pStyle w:val="HTML"/>
      </w:pPr>
      <w:r>
        <w:t>(Результаты измерений приводят для каждого режима работы двигателя)</w:t>
      </w:r>
    </w:p>
    <w:p w:rsidR="00000000" w:rsidRDefault="00BA2C10">
      <w:pPr>
        <w:pStyle w:val="HTML"/>
      </w:pPr>
      <w:r>
        <w:t>Среднеквадратичные значения скорости во всех точках</w:t>
      </w:r>
    </w:p>
    <w:p w:rsidR="00000000" w:rsidRDefault="00BA2C10">
      <w:pPr>
        <w:pStyle w:val="HTML"/>
      </w:pPr>
      <w:r>
        <w:t>и направлениях измерений Vxi, Vyi, Vzi м/с:</w:t>
      </w:r>
    </w:p>
    <w:p w:rsidR="00000000" w:rsidRDefault="00BA2C10">
      <w:pPr>
        <w:pStyle w:val="HTML"/>
      </w:pPr>
      <w:r>
        <w:t>Третьоктавные спектры скорости для всех точек</w:t>
      </w:r>
    </w:p>
    <w:p w:rsidR="00000000" w:rsidRDefault="00BA2C10">
      <w:pPr>
        <w:pStyle w:val="HTML"/>
      </w:pPr>
      <w:r>
        <w:t>и направлений измерений Vx, Vy, Vz, м/с:           (с приложением графиков)</w:t>
      </w:r>
    </w:p>
    <w:p w:rsidR="00000000" w:rsidRDefault="00BA2C10">
      <w:pPr>
        <w:pStyle w:val="HTML"/>
      </w:pPr>
      <w:r>
        <w:t>Усредненные по опорам третьоктавные спектры</w:t>
      </w:r>
    </w:p>
    <w:p w:rsidR="00000000" w:rsidRDefault="00BA2C10">
      <w:pPr>
        <w:pStyle w:val="HTML"/>
      </w:pPr>
      <w:r>
        <w:t>скорости для всех направлений измерений:           (с приложением графиков)</w:t>
      </w:r>
    </w:p>
    <w:p w:rsidR="00000000" w:rsidRDefault="00BA2C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2C10">
      <w:pPr>
        <w:pStyle w:val="right"/>
      </w:pPr>
      <w:r>
        <w:t>Источник - Пр</w:t>
      </w:r>
      <w:r>
        <w:t>иказ Ростехрегулирования от 15.12.2009 № 874-ст</w:t>
      </w:r>
    </w:p>
    <w:p w:rsidR="00000000" w:rsidRDefault="00BA2C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https://порядокправа.рф/obrazecy/forma_protokola_ispytanij_dvigatelya_vnutrennego_sgoraniya_rekomenduemaya.htm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10"/>
    <w:rsid w:val="00B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AEA4BF-3195-49AE-B010-FB7BDD1B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otokola_ispytanij_dvigatelya_vnutrennego_sgoraniya_rekomenduem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протокола испытаний двигателя внутреннего сгорания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2022-08-07T21:45:00Z</dcterms:created>
  <dcterms:modified xsi:type="dcterms:W3CDTF">2022-08-07T21:45:00Z</dcterms:modified>
</cp:coreProperties>
</file>