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F6005">
      <w:pPr>
        <w:pStyle w:val="1"/>
        <w:rPr>
          <w:rFonts w:eastAsia="Times New Roman"/>
        </w:rPr>
      </w:pPr>
      <w:r>
        <w:rPr>
          <w:rFonts w:eastAsia="Times New Roman"/>
        </w:rPr>
        <w:t>Форма перечня муниципального имущества, передаваемого (принимаемого) между Мытищинским муниципальным районом и поселениями, входящими в его состав</w:t>
      </w:r>
    </w:p>
    <w:p w:rsidR="00000000" w:rsidRDefault="00AF6005">
      <w:pPr>
        <w:pStyle w:val="right"/>
      </w:pPr>
      <w:r>
        <w:t>Приложение к Положению о порядке передачи (приема) муниципального имущества между Мытищинским муниципальным районом и поселениями, входящими в его состав</w:t>
      </w:r>
    </w:p>
    <w:p w:rsidR="00000000" w:rsidRDefault="00AF600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F6005">
      <w:pPr>
        <w:pStyle w:val="3"/>
        <w:rPr>
          <w:rFonts w:eastAsia="Times New Roman"/>
        </w:rPr>
      </w:pPr>
      <w:r>
        <w:rPr>
          <w:rFonts w:eastAsia="Times New Roman"/>
        </w:rPr>
        <w:t>ФОРМА ПЕРЕЧНЯ МУНИЦИПАЛЬНОГО ИМУЩЕСТВА</w:t>
      </w:r>
    </w:p>
    <w:p w:rsidR="00000000" w:rsidRDefault="00AF6005">
      <w:pPr>
        <w:pStyle w:val="3"/>
        <w:rPr>
          <w:rFonts w:eastAsia="Times New Roman"/>
        </w:rPr>
      </w:pPr>
      <w:r>
        <w:rPr>
          <w:rFonts w:eastAsia="Times New Roman"/>
        </w:rPr>
        <w:t>1. ПЕРЕЧЕНЬ НЕДВИЖИМОГО ИМУЩЕСТВА, В ТОМ ЧИСЛЕ ИМУЩЕСТВА ЖИЛИЩ</w:t>
      </w:r>
      <w:r>
        <w:rPr>
          <w:rFonts w:eastAsia="Times New Roman"/>
        </w:rPr>
        <w:t>НОГО ФОНДА</w:t>
      </w:r>
    </w:p>
    <w:p w:rsidR="00000000" w:rsidRDefault="00AF6005">
      <w:pPr>
        <w:pStyle w:val="HTML"/>
      </w:pPr>
      <w:r>
        <w:t>---------------------------------------------------------------------------</w:t>
      </w:r>
    </w:p>
    <w:p w:rsidR="00000000" w:rsidRDefault="00AF6005">
      <w:pPr>
        <w:pStyle w:val="HTML"/>
      </w:pPr>
      <w:r>
        <w:t>¦N  ¦Адрес            ¦Наименование  ¦Индивидуализирующие   ¦Инвентарный  ¦</w:t>
      </w:r>
    </w:p>
    <w:p w:rsidR="00000000" w:rsidRDefault="00AF6005">
      <w:pPr>
        <w:pStyle w:val="HTML"/>
      </w:pPr>
      <w:r>
        <w:t xml:space="preserve">¦п/п¦(местоположение) ¦объекта       ¦характеристики  </w:t>
      </w:r>
      <w:r>
        <w:rPr>
          <w:vertAlign w:val="superscript"/>
        </w:rPr>
        <w:t>1</w:t>
      </w:r>
      <w:r>
        <w:t xml:space="preserve">     ¦номер        ¦</w:t>
      </w:r>
    </w:p>
    <w:p w:rsidR="00000000" w:rsidRDefault="00AF6005">
      <w:pPr>
        <w:pStyle w:val="HTML"/>
      </w:pPr>
      <w:r>
        <w:t xml:space="preserve">¦   ¦объекта     </w:t>
      </w:r>
      <w:r>
        <w:t xml:space="preserve">     ¦недвижимости  ¦                      ¦             ¦</w:t>
      </w:r>
    </w:p>
    <w:p w:rsidR="00000000" w:rsidRDefault="00AF6005">
      <w:pPr>
        <w:pStyle w:val="HTML"/>
      </w:pPr>
      <w:r>
        <w:t>¦   ¦недвижимости     ¦              ¦                      ¦             ¦</w:t>
      </w:r>
    </w:p>
    <w:p w:rsidR="00000000" w:rsidRDefault="00AF6005">
      <w:pPr>
        <w:pStyle w:val="HTML"/>
      </w:pPr>
      <w:r>
        <w:t>+---+-----------------+--------------+----------------------+-------------+</w:t>
      </w:r>
    </w:p>
    <w:p w:rsidR="00000000" w:rsidRDefault="00AF6005">
      <w:pPr>
        <w:pStyle w:val="HTML"/>
      </w:pPr>
      <w:r>
        <w:t xml:space="preserve">¦   ¦                 ¦              ¦       </w:t>
      </w:r>
      <w:r>
        <w:t xml:space="preserve">               ¦             ¦</w:t>
      </w:r>
    </w:p>
    <w:p w:rsidR="00000000" w:rsidRDefault="00AF6005">
      <w:pPr>
        <w:pStyle w:val="HTML"/>
      </w:pPr>
      <w:r>
        <w:t>+---+-----------------+--------------+----------------------+-------------+</w:t>
      </w:r>
    </w:p>
    <w:p w:rsidR="00000000" w:rsidRDefault="00AF6005">
      <w:pPr>
        <w:pStyle w:val="HTML"/>
      </w:pPr>
      <w:r>
        <w:t>¦   ¦                 ¦              ¦                      ¦             ¦</w:t>
      </w:r>
    </w:p>
    <w:p w:rsidR="00000000" w:rsidRDefault="00AF6005">
      <w:pPr>
        <w:pStyle w:val="HTML"/>
      </w:pPr>
      <w:r>
        <w:t>----+-----------------+--------------+----------------------+------------</w:t>
      </w:r>
      <w:r>
        <w:t>--</w:t>
      </w:r>
    </w:p>
    <w:p w:rsidR="00000000" w:rsidRDefault="00AF600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F6005">
      <w:pPr>
        <w:pStyle w:val="sel"/>
        <w:divId w:val="1740010333"/>
      </w:pPr>
      <w:r>
        <w:t>1 В перечне указываются следующие обязательные параметры: точный адрес объекта, общая площадь, протяженность (при передаче сети водопровода, канализации, линии электропередач, дорог), площадь (для асфальтовых покрытий).</w:t>
      </w:r>
    </w:p>
    <w:p w:rsidR="00000000" w:rsidRDefault="00AF6005">
      <w:pPr>
        <w:pStyle w:val="just"/>
        <w:divId w:val="1740010333"/>
      </w:pPr>
      <w:r>
        <w:t>При передаче отдельных помещений</w:t>
      </w:r>
      <w:r>
        <w:t xml:space="preserve"> указываются общая площадь помещения, этаж, номер помещения на поэтажном плане.</w:t>
      </w:r>
    </w:p>
    <w:p w:rsidR="00000000" w:rsidRDefault="00AF6005">
      <w:pPr>
        <w:pStyle w:val="3"/>
        <w:rPr>
          <w:rFonts w:eastAsia="Times New Roman"/>
        </w:rPr>
      </w:pPr>
      <w:r>
        <w:rPr>
          <w:rFonts w:eastAsia="Times New Roman"/>
        </w:rPr>
        <w:t>2. ПЕРЕЧЕНЬ ДВИЖИМОГО ИМУЩЕСТВА</w:t>
      </w:r>
    </w:p>
    <w:p w:rsidR="00000000" w:rsidRDefault="00AF6005">
      <w:pPr>
        <w:pStyle w:val="HTML"/>
      </w:pPr>
      <w:r>
        <w:t>---------------------------------------------------------------------------</w:t>
      </w:r>
    </w:p>
    <w:p w:rsidR="00000000" w:rsidRDefault="00AF6005">
      <w:pPr>
        <w:pStyle w:val="HTML"/>
      </w:pPr>
      <w:r>
        <w:t>¦N  ¦Наименование     ¦Год      ¦Индивидуализирующие       ¦Инвентар</w:t>
      </w:r>
      <w:r>
        <w:t>ный   ¦</w:t>
      </w:r>
    </w:p>
    <w:p w:rsidR="00000000" w:rsidRDefault="00AF6005">
      <w:pPr>
        <w:pStyle w:val="HTML"/>
      </w:pPr>
      <w:r>
        <w:t xml:space="preserve">¦п/п¦имущества        ¦выпуска  ¦характеристики  </w:t>
      </w:r>
      <w:r>
        <w:rPr>
          <w:vertAlign w:val="superscript"/>
        </w:rPr>
        <w:t>1</w:t>
      </w:r>
      <w:r>
        <w:t xml:space="preserve">         ¦номер         ¦</w:t>
      </w:r>
    </w:p>
    <w:p w:rsidR="00000000" w:rsidRDefault="00AF6005">
      <w:pPr>
        <w:pStyle w:val="HTML"/>
      </w:pPr>
      <w:r>
        <w:t>+---+-----------------+---------+--------------------------+--------------+</w:t>
      </w:r>
    </w:p>
    <w:p w:rsidR="00000000" w:rsidRDefault="00AF6005">
      <w:pPr>
        <w:pStyle w:val="HTML"/>
      </w:pPr>
      <w:r>
        <w:t>¦1  ¦                 ¦         ¦                          ¦              ¦</w:t>
      </w:r>
    </w:p>
    <w:p w:rsidR="00000000" w:rsidRDefault="00AF6005">
      <w:pPr>
        <w:pStyle w:val="HTML"/>
      </w:pPr>
      <w:r>
        <w:t>+---+---------------</w:t>
      </w:r>
      <w:r>
        <w:t>--+---------+--------------------------+--------------+</w:t>
      </w:r>
    </w:p>
    <w:p w:rsidR="00000000" w:rsidRDefault="00AF6005">
      <w:pPr>
        <w:pStyle w:val="HTML"/>
      </w:pPr>
      <w:r>
        <w:t>¦   ¦                 ¦         ¦                          ¦              ¦</w:t>
      </w:r>
    </w:p>
    <w:p w:rsidR="00000000" w:rsidRDefault="00AF6005">
      <w:pPr>
        <w:pStyle w:val="HTML"/>
      </w:pPr>
      <w:r>
        <w:t>----+-----------------+---------+--------------------------+---------------</w:t>
      </w:r>
    </w:p>
    <w:p w:rsidR="00000000" w:rsidRDefault="00AF600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F6005">
      <w:pPr>
        <w:pStyle w:val="sel"/>
        <w:divId w:val="1557664953"/>
      </w:pPr>
      <w:r>
        <w:t xml:space="preserve">1 При передаче автомототехники, тракторов и прицепов к ним в перечне должны присутствовать признаки, позволяющие однозначно идентифицировать имущество: марка, модель, модификация (тип), год выпуска (год изготовления), идентификационный номер </w:t>
      </w:r>
      <w:r>
        <w:lastRenderedPageBreak/>
        <w:t xml:space="preserve">транспортного </w:t>
      </w:r>
      <w:r>
        <w:t>средства, порядковый производственный номер шасси (рамы), кузова (кабины, коляски, прицепа), модель, номер двигателя (блока двигателя), серия, номер, дата выдачи паспорта транспортного средства и (или) регистрационного документа и наименование организации,</w:t>
      </w:r>
      <w:r>
        <w:t xml:space="preserve"> их выдавших, инвентаризационный номер.</w:t>
      </w:r>
    </w:p>
    <w:p w:rsidR="00000000" w:rsidRDefault="00AF6005">
      <w:pPr>
        <w:pStyle w:val="3"/>
        <w:rPr>
          <w:rFonts w:eastAsia="Times New Roman"/>
        </w:rPr>
      </w:pPr>
      <w:r>
        <w:rPr>
          <w:rFonts w:eastAsia="Times New Roman"/>
        </w:rPr>
        <w:t>3. ПЕРЕЧЕНЬ МУНИЦИПАЛЬНЫХ УНИТАРНЫХ ПРЕДПРИЯТИЙ И УЧРЕЖДЕНИЙ</w:t>
      </w:r>
    </w:p>
    <w:p w:rsidR="00000000" w:rsidRDefault="00AF6005">
      <w:pPr>
        <w:pStyle w:val="HTML"/>
      </w:pPr>
      <w:r>
        <w:t>---------------------------------------------------------------------------</w:t>
      </w:r>
    </w:p>
    <w:p w:rsidR="00000000" w:rsidRDefault="00AF6005">
      <w:pPr>
        <w:pStyle w:val="HTML"/>
      </w:pPr>
      <w:r>
        <w:t>¦N  ¦Полное           ¦Юридический      ¦ИНН   ¦Номер записи              ¦</w:t>
      </w:r>
    </w:p>
    <w:p w:rsidR="00000000" w:rsidRDefault="00AF6005">
      <w:pPr>
        <w:pStyle w:val="HTML"/>
      </w:pPr>
      <w:r>
        <w:t>¦п/</w:t>
      </w:r>
      <w:r>
        <w:t>п¦наименование     ¦адрес организации¦      ¦об организации в ЕГРЮЛ    ¦</w:t>
      </w:r>
    </w:p>
    <w:p w:rsidR="00000000" w:rsidRDefault="00AF6005">
      <w:pPr>
        <w:pStyle w:val="HTML"/>
      </w:pPr>
      <w:r>
        <w:t>¦   ¦организации      ¦                 ¦      ¦(ОГРН, дата присвоения),  ¦</w:t>
      </w:r>
    </w:p>
    <w:p w:rsidR="00000000" w:rsidRDefault="00AF6005">
      <w:pPr>
        <w:pStyle w:val="HTML"/>
      </w:pPr>
      <w:r>
        <w:t>¦   ¦                 ¦                 ¦      ¦наименование налоговой    ¦</w:t>
      </w:r>
    </w:p>
    <w:p w:rsidR="00000000" w:rsidRDefault="00AF6005">
      <w:pPr>
        <w:pStyle w:val="HTML"/>
      </w:pPr>
      <w:r>
        <w:t xml:space="preserve">¦   ¦                 ¦        </w:t>
      </w:r>
      <w:r>
        <w:t xml:space="preserve">         ¦      ¦инспекции, выдавшей       ¦</w:t>
      </w:r>
    </w:p>
    <w:p w:rsidR="00000000" w:rsidRDefault="00AF6005">
      <w:pPr>
        <w:pStyle w:val="HTML"/>
      </w:pPr>
      <w:r>
        <w:t>¦   ¦                 ¦                 ¦      ¦свидетельство             ¦</w:t>
      </w:r>
    </w:p>
    <w:p w:rsidR="00000000" w:rsidRDefault="00AF6005">
      <w:pPr>
        <w:pStyle w:val="HTML"/>
      </w:pPr>
      <w:r>
        <w:t>+---+-----------------+-----------------+------+--------------------------+</w:t>
      </w:r>
    </w:p>
    <w:p w:rsidR="00000000" w:rsidRDefault="00AF6005">
      <w:pPr>
        <w:pStyle w:val="HTML"/>
      </w:pPr>
      <w:r>
        <w:t xml:space="preserve">¦1  ¦                 ¦                 ¦      ¦           </w:t>
      </w:r>
      <w:r>
        <w:t xml:space="preserve">               ¦</w:t>
      </w:r>
    </w:p>
    <w:p w:rsidR="00000000" w:rsidRDefault="00AF6005">
      <w:pPr>
        <w:pStyle w:val="HTML"/>
      </w:pPr>
      <w:r>
        <w:t>+---+-----------------+-----------------+------+--------------------------+</w:t>
      </w:r>
    </w:p>
    <w:p w:rsidR="00000000" w:rsidRDefault="00AF6005">
      <w:pPr>
        <w:pStyle w:val="HTML"/>
      </w:pPr>
      <w:r>
        <w:t>¦2  ¦                 ¦                 ¦      ¦                          ¦</w:t>
      </w:r>
    </w:p>
    <w:p w:rsidR="00000000" w:rsidRDefault="00AF6005">
      <w:pPr>
        <w:pStyle w:val="HTML"/>
      </w:pPr>
      <w:r>
        <w:t>----+-----------------+-----------------+------+---------------------------</w:t>
      </w:r>
    </w:p>
    <w:p w:rsidR="00000000" w:rsidRDefault="00AF600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F6005">
      <w:pPr>
        <w:pStyle w:val="right"/>
      </w:pPr>
      <w:r>
        <w:t>Источник -</w:t>
      </w:r>
      <w:r>
        <w:t xml:space="preserve"> Решение Совета депутатов Мытищинского муниципального района МО от 15.10.2009 № 12/4</w:t>
      </w:r>
    </w:p>
    <w:p w:rsidR="00000000" w:rsidRDefault="00AF600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https://порядокправа.рф/obrazecy/forma_perechnya_municipalnogo_imushhestva_peredavaemogo_prinimaemogo_mezhdu_mytishhinskim_municipalnym.htm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05"/>
    <w:rsid w:val="00A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F812B2FA-6339-490A-B232-C2782054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6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forma_perechnya_municipalnogo_imushhestva_peredavaemogo_prinimaemogo_mezhdu_mytishhinskim_municipalnym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перечня муниципального имущества, передаваемого (принимаемого) между Мытищинским муниципальным районом и поселениями, входящими в его состав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2022-08-07T21:12:00Z</dcterms:created>
  <dcterms:modified xsi:type="dcterms:W3CDTF">2022-08-07T21:12:00Z</dcterms:modified>
</cp:coreProperties>
</file>