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2B27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начальника отдела департамента Министерства труда и социальной защиты Российской Федерации</w:t>
      </w:r>
    </w:p>
    <w:p w:rsidR="00000000" w:rsidRDefault="00ED2B27">
      <w:pPr>
        <w:pStyle w:val="right"/>
      </w:pPr>
      <w:r>
        <w:t xml:space="preserve">Приложение N 8 к Приказу Министерства труда и социальной защиты Российской Федерации от 16 августа 2012 г. N 55н </w:t>
      </w:r>
    </w:p>
    <w:p w:rsidR="00000000" w:rsidRDefault="00ED2B27">
      <w:pPr>
        <w:pStyle w:val="HTML"/>
      </w:pPr>
      <w:r>
        <w:t xml:space="preserve">                                                                  УТВЕРЖДАЮ</w:t>
      </w:r>
    </w:p>
    <w:p w:rsidR="00000000" w:rsidRDefault="00ED2B27">
      <w:pPr>
        <w:pStyle w:val="HTML"/>
      </w:pPr>
      <w:r>
        <w:t>Заместитель Министра</w:t>
      </w:r>
    </w:p>
    <w:p w:rsidR="00000000" w:rsidRDefault="00ED2B27">
      <w:pPr>
        <w:pStyle w:val="HTML"/>
      </w:pPr>
      <w:r>
        <w:t>труда и социальной защиты</w:t>
      </w:r>
    </w:p>
    <w:p w:rsidR="00000000" w:rsidRDefault="00ED2B27">
      <w:pPr>
        <w:pStyle w:val="HTML"/>
      </w:pPr>
      <w:r>
        <w:t>Российской Федераци</w:t>
      </w:r>
      <w:r>
        <w:t>и</w:t>
      </w:r>
    </w:p>
    <w:p w:rsidR="00000000" w:rsidRDefault="00ED2B27">
      <w:pPr>
        <w:pStyle w:val="HTML"/>
      </w:pPr>
      <w:r>
        <w:t>___________ (___________________)</w:t>
      </w:r>
    </w:p>
    <w:p w:rsidR="00000000" w:rsidRDefault="00ED2B27">
      <w:pPr>
        <w:pStyle w:val="HTML"/>
      </w:pPr>
      <w:r>
        <w:t>(подпись)   (инициалы, фамилия)</w:t>
      </w:r>
    </w:p>
    <w:p w:rsidR="00000000" w:rsidRDefault="00ED2B27">
      <w:pPr>
        <w:pStyle w:val="HTML"/>
      </w:pPr>
      <w:r>
        <w:t>"__" _________ 20__ г.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НАЧАЛЬНИКА ОТДЕЛА _____________________________________ (наименование отдела и департамента) МИНИСТЕРСТВА ТРУДА И СОЦИАЛЬНОЙ ЗАЩИТЫ РОССИЙСКОЙ</w:t>
      </w:r>
      <w:r>
        <w:rPr>
          <w:rFonts w:eastAsia="Times New Roman"/>
        </w:rPr>
        <w:t xml:space="preserve"> ФЕДЕРАЦИИ</w:t>
      </w: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ED2B27">
      <w:pPr>
        <w:pStyle w:val="just"/>
      </w:pPr>
      <w:r>
        <w:t>1. Должность федеральной государственной гражданской службы начальника отдела (указать наименование отдела и департамента) Министерства труда и социальной защиты Российской Федерации (далее - начальник отдела, Министерство) от</w:t>
      </w:r>
      <w:r>
        <w:t>носится к главной группе должностей федеральной государственной гражданской службы категории "специалисты".</w:t>
      </w:r>
    </w:p>
    <w:p w:rsidR="00000000" w:rsidRDefault="00ED2B27">
      <w:pPr>
        <w:pStyle w:val="just"/>
      </w:pPr>
      <w:r>
        <w:t>Регистрационный номер (код) должности - 05-3-2-018.</w:t>
      </w:r>
    </w:p>
    <w:p w:rsidR="00000000" w:rsidRDefault="00ED2B27">
      <w:pPr>
        <w:pStyle w:val="just"/>
      </w:pPr>
      <w:r>
        <w:t>2. Назначение на должность начальника отдела и освобождение от этой должности осуществляются Мин</w:t>
      </w:r>
      <w:r>
        <w:t>истром труда и социальной защиты Российской Федерации (далее - Министр).</w:t>
      </w:r>
    </w:p>
    <w:p w:rsidR="00000000" w:rsidRDefault="00ED2B27">
      <w:pPr>
        <w:pStyle w:val="just"/>
      </w:pPr>
      <w:r>
        <w:t>Начальник отдела непосредственно подчиняется заместителю директора департамента, курирующему отдел.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</w:t>
      </w:r>
      <w:r>
        <w:rPr>
          <w:rFonts w:eastAsia="Times New Roman"/>
        </w:rPr>
        <w:t>, стажу гражданской службы (государственной службы иных видов) или стажу (опыту) работы по специальности</w:t>
      </w:r>
    </w:p>
    <w:p w:rsidR="00000000" w:rsidRDefault="00ED2B27">
      <w:pPr>
        <w:pStyle w:val="just"/>
      </w:pPr>
      <w:r>
        <w:t>3. Для замещения должности начальника отдела устанавливаются следующие требования:</w:t>
      </w:r>
    </w:p>
    <w:p w:rsidR="00000000" w:rsidRDefault="00ED2B27">
      <w:pPr>
        <w:pStyle w:val="just"/>
      </w:pPr>
      <w:r>
        <w:t>1) наличие высшего профессионального образования;</w:t>
      </w:r>
    </w:p>
    <w:p w:rsidR="00000000" w:rsidRDefault="00ED2B27">
      <w:pPr>
        <w:pStyle w:val="just"/>
      </w:pPr>
      <w:r>
        <w:lastRenderedPageBreak/>
        <w:t>2) наличие не мене</w:t>
      </w:r>
      <w:r>
        <w:t>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000000" w:rsidRDefault="00ED2B27">
      <w:pPr>
        <w:pStyle w:val="just"/>
      </w:pPr>
      <w:r>
        <w:t>3) наличие профессиональных знаний, включая знание Конституции Российской Федерации, федеральных конституционных</w:t>
      </w:r>
      <w:r>
        <w:t xml:space="preserve">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</w:t>
      </w:r>
      <w:r>
        <w:t>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управления; порядка работы со служебной информацией, основ делопро</w:t>
      </w:r>
      <w:r>
        <w:t>изводства; правил по охране труда и противопожарной безопасности;</w:t>
      </w:r>
    </w:p>
    <w:p w:rsidR="00000000" w:rsidRDefault="00ED2B27">
      <w:pPr>
        <w:pStyle w:val="just"/>
      </w:pPr>
      <w:r>
        <w:t>4)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</w:t>
      </w:r>
      <w:r>
        <w:t xml:space="preserve">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</w:t>
      </w:r>
      <w:r>
        <w:t>тами, подготовки деловой корреспонденции и актов Министерства.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ED2B27">
      <w:pPr>
        <w:pStyle w:val="just"/>
      </w:pPr>
      <w:r>
        <w:t>4. Начальник отдела в соответствии со статьей 15 Федерального закона от 27 июля 2004 г. N 79-ФЗ "О государственной гражданской службе Росс</w:t>
      </w:r>
      <w:r>
        <w:t>ийской Федерации" (далее - Федеральный закон) обязан:</w:t>
      </w:r>
    </w:p>
    <w:p w:rsidR="00000000" w:rsidRDefault="00ED2B27">
      <w:pPr>
        <w:pStyle w:val="just"/>
      </w:pPr>
      <w: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000000" w:rsidRDefault="00ED2B27">
      <w:pPr>
        <w:pStyle w:val="just"/>
      </w:pPr>
      <w:r>
        <w:t>2) исполнять должностные обязанности в соответствии с должностным регламентом;</w:t>
      </w:r>
    </w:p>
    <w:p w:rsidR="00000000" w:rsidRDefault="00ED2B27">
      <w:pPr>
        <w:pStyle w:val="just"/>
      </w:pPr>
      <w: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00000" w:rsidRDefault="00ED2B27">
      <w:pPr>
        <w:pStyle w:val="just"/>
      </w:pPr>
      <w:r>
        <w:t>4) соблюдать при исполнении должност</w:t>
      </w:r>
      <w:r>
        <w:t>ных обязанностей права и законные интересы граждан и организаций;</w:t>
      </w:r>
    </w:p>
    <w:p w:rsidR="00000000" w:rsidRDefault="00ED2B27">
      <w:pPr>
        <w:pStyle w:val="just"/>
      </w:pPr>
      <w:r>
        <w:t>5) соблюдать служебный распорядок Министерства;</w:t>
      </w:r>
    </w:p>
    <w:p w:rsidR="00000000" w:rsidRDefault="00ED2B27">
      <w:pPr>
        <w:pStyle w:val="just"/>
      </w:pPr>
      <w:r>
        <w:t>6) поддерживать уровень квалификации, необходимый для надлежащего исполнения должностных обязанностей;</w:t>
      </w:r>
    </w:p>
    <w:p w:rsidR="00000000" w:rsidRDefault="00ED2B27">
      <w:pPr>
        <w:pStyle w:val="just"/>
      </w:pPr>
      <w:r>
        <w:t>7) не разглашать сведения, составляющие</w:t>
      </w:r>
      <w:r>
        <w:t xml:space="preserve">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</w:t>
      </w:r>
      <w:r>
        <w:t>о;</w:t>
      </w:r>
    </w:p>
    <w:p w:rsidR="00000000" w:rsidRDefault="00ED2B27">
      <w:pPr>
        <w:pStyle w:val="just"/>
      </w:pPr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000000" w:rsidRDefault="00ED2B27">
      <w:pPr>
        <w:pStyle w:val="just"/>
      </w:pPr>
      <w: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</w:t>
      </w:r>
      <w:r>
        <w:t xml:space="preserve">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00000" w:rsidRDefault="00ED2B27">
      <w:pPr>
        <w:pStyle w:val="just"/>
      </w:pPr>
      <w:r>
        <w:t>10) сообщать о выходе из гражданства Российской Федерации или о приобретении гражданства другого государства</w:t>
      </w:r>
      <w:r>
        <w:t xml:space="preserve"> в день выхода из гражданства Российской Федерации или в день приобретения гражданства другого государства;</w:t>
      </w:r>
    </w:p>
    <w:p w:rsidR="00000000" w:rsidRDefault="00ED2B27">
      <w:pPr>
        <w:pStyle w:val="just"/>
      </w:pPr>
      <w: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</w:t>
      </w:r>
      <w:r>
        <w:t xml:space="preserve"> и другими федеральными законами;</w:t>
      </w:r>
    </w:p>
    <w:p w:rsidR="00000000" w:rsidRDefault="00ED2B27">
      <w:pPr>
        <w:pStyle w:val="just"/>
      </w:pPr>
      <w: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00000" w:rsidRDefault="00ED2B27">
      <w:pPr>
        <w:pStyle w:val="just"/>
      </w:pPr>
      <w:r>
        <w:t xml:space="preserve">5. В соответствии </w:t>
      </w:r>
      <w:r>
        <w:t>со статьей 17 Федерального закона в связи с прохождением гражданской службы начальнику отдела запрещается:</w:t>
      </w:r>
    </w:p>
    <w:p w:rsidR="00000000" w:rsidRDefault="00ED2B27">
      <w:pPr>
        <w:pStyle w:val="just"/>
      </w:pPr>
      <w: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</w:t>
      </w:r>
      <w:r>
        <w:t>м;</w:t>
      </w:r>
    </w:p>
    <w:p w:rsidR="00000000" w:rsidRDefault="00ED2B27">
      <w:pPr>
        <w:pStyle w:val="just"/>
      </w:pPr>
      <w:r>
        <w:t>2) замещать должность гражданской службы в случае:</w:t>
      </w:r>
    </w:p>
    <w:p w:rsidR="00000000" w:rsidRDefault="00ED2B27">
      <w:pPr>
        <w:pStyle w:val="just"/>
      </w:pPr>
      <w: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000000" w:rsidRDefault="00ED2B27">
      <w:pPr>
        <w:pStyle w:val="just"/>
      </w:pPr>
      <w:r>
        <w:t>избрания на выборную должность в органе местного самоуправления;</w:t>
      </w:r>
    </w:p>
    <w:p w:rsidR="00000000" w:rsidRDefault="00ED2B27">
      <w:pPr>
        <w:pStyle w:val="just"/>
      </w:pPr>
      <w:r>
        <w:t>избр</w:t>
      </w:r>
      <w:r>
        <w:t>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:rsidR="00000000" w:rsidRDefault="00ED2B27">
      <w:pPr>
        <w:pStyle w:val="just"/>
      </w:pPr>
      <w:r>
        <w:t>3) осуществлять предпринимательскую деятельность;</w:t>
      </w:r>
    </w:p>
    <w:p w:rsidR="00000000" w:rsidRDefault="00ED2B27">
      <w:pPr>
        <w:pStyle w:val="just"/>
      </w:pPr>
      <w:r>
        <w:t>4) приобретать в случаях</w:t>
      </w:r>
      <w:r>
        <w:t>, установленных Федеральным законом, ценные бумаги, по которым может быть получен доход;</w:t>
      </w:r>
    </w:p>
    <w:p w:rsidR="00000000" w:rsidRDefault="00ED2B27">
      <w:pPr>
        <w:pStyle w:val="just"/>
      </w:pPr>
      <w: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:rsidR="00000000" w:rsidRDefault="00ED2B27">
      <w:pPr>
        <w:pStyle w:val="just"/>
      </w:pPr>
      <w:r>
        <w:t xml:space="preserve">6) получать </w:t>
      </w:r>
      <w: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00000" w:rsidRDefault="00ED2B27">
      <w:pPr>
        <w:pStyle w:val="just"/>
      </w:pPr>
      <w:r>
        <w:t>7) выезжать в связи с исполнением долж</w:t>
      </w:r>
      <w:r>
        <w:t>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</w:t>
      </w:r>
      <w:r>
        <w:t>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000000" w:rsidRDefault="00ED2B27">
      <w:pPr>
        <w:pStyle w:val="just"/>
      </w:pPr>
      <w:r>
        <w:t>8) использовать в целях, не связанны</w:t>
      </w:r>
      <w:r>
        <w:t>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00000" w:rsidRDefault="00ED2B27">
      <w:pPr>
        <w:pStyle w:val="just"/>
      </w:pPr>
      <w:r>
        <w:t>9) разглашать или использовать в целях, не связанных с гражданской службой, сведения, отн</w:t>
      </w:r>
      <w:r>
        <w:t>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ED2B27">
      <w:pPr>
        <w:pStyle w:val="just"/>
      </w:pPr>
      <w:r>
        <w:t>10) допускать публичные высказывания, суждения и оценки, в том числе в ср</w:t>
      </w:r>
      <w:r>
        <w:t>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:rsidR="00000000" w:rsidRDefault="00ED2B27">
      <w:pPr>
        <w:pStyle w:val="just"/>
      </w:pPr>
      <w:r>
        <w:t>11) принимать без письменного разреш</w:t>
      </w:r>
      <w:r>
        <w:t xml:space="preserve">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>
        <w:t>обязанности входит взаимодействие с указанными организациями и объединениями;</w:t>
      </w:r>
    </w:p>
    <w:p w:rsidR="00000000" w:rsidRDefault="00ED2B27">
      <w:pPr>
        <w:pStyle w:val="just"/>
      </w:pPr>
      <w: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ED2B27">
      <w:pPr>
        <w:pStyle w:val="just"/>
      </w:pPr>
      <w:r>
        <w:t xml:space="preserve">13) использовать должностные полномочия в интересах </w:t>
      </w:r>
      <w:r>
        <w:t>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</w:t>
      </w:r>
      <w:r>
        <w:t>и;</w:t>
      </w:r>
    </w:p>
    <w:p w:rsidR="00000000" w:rsidRDefault="00ED2B27">
      <w:pPr>
        <w:pStyle w:val="just"/>
      </w:pPr>
      <w: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</w:t>
      </w:r>
      <w:r>
        <w:t>ию указанных структур;</w:t>
      </w:r>
    </w:p>
    <w:p w:rsidR="00000000" w:rsidRDefault="00ED2B27">
      <w:pPr>
        <w:pStyle w:val="just"/>
      </w:pPr>
      <w:r>
        <w:t>15) прекращать исполнение должностных обязанностей в целях урегулирования служебного спора;</w:t>
      </w:r>
    </w:p>
    <w:p w:rsidR="00000000" w:rsidRDefault="00ED2B27">
      <w:pPr>
        <w:pStyle w:val="just"/>
      </w:pPr>
      <w: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</w:t>
      </w:r>
      <w:r>
        <w:t>трено международным договором Российской Федерации или законодательством Российской Федерации;</w:t>
      </w:r>
    </w:p>
    <w:p w:rsidR="00000000" w:rsidRDefault="00ED2B27">
      <w:pPr>
        <w:pStyle w:val="just"/>
      </w:pPr>
      <w: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</w:t>
      </w:r>
      <w:r>
        <w:t>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ED2B27">
      <w:pPr>
        <w:pStyle w:val="just"/>
      </w:pPr>
      <w:r>
        <w:t>6. Начальник отдела обязан соблюдать требования к служ</w:t>
      </w:r>
      <w:r>
        <w:t>ебному поведению, установленные статьей 18 Федерального закона:</w:t>
      </w:r>
    </w:p>
    <w:p w:rsidR="00000000" w:rsidRDefault="00ED2B27">
      <w:pPr>
        <w:pStyle w:val="just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ED2B27">
      <w:pPr>
        <w:pStyle w:val="just"/>
      </w:pPr>
      <w:r>
        <w:t>2) исходить из того, что признание, соблюдение и защита прав и свобод человека и гражданина определяют с</w:t>
      </w:r>
      <w:r>
        <w:t>мысл и содержание его профессиональной служебной деятельности;</w:t>
      </w:r>
    </w:p>
    <w:p w:rsidR="00000000" w:rsidRDefault="00ED2B27">
      <w:pPr>
        <w:pStyle w:val="just"/>
      </w:pPr>
      <w: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:rsidR="00000000" w:rsidRDefault="00ED2B27">
      <w:pPr>
        <w:pStyle w:val="just"/>
      </w:pPr>
      <w:r>
        <w:t>4) не оказывать предпочтение каким-либо обществен</w:t>
      </w:r>
      <w:r>
        <w:t>ным или религиозным объединениям, профессиональным или социальным группам, организациям и гражданам;</w:t>
      </w:r>
    </w:p>
    <w:p w:rsidR="00000000" w:rsidRDefault="00ED2B27">
      <w:pPr>
        <w:pStyle w:val="just"/>
      </w:pPr>
      <w: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</w:t>
      </w:r>
      <w:r>
        <w:t>лжностных обязанностей;</w:t>
      </w:r>
    </w:p>
    <w:p w:rsidR="00000000" w:rsidRDefault="00ED2B27">
      <w:pPr>
        <w:pStyle w:val="just"/>
      </w:pPr>
      <w:r>
        <w:t>6) соблюдать ограничения, установленные Федеральным законом и другими федеральными законами для гражданских служащих;</w:t>
      </w:r>
    </w:p>
    <w:p w:rsidR="00000000" w:rsidRDefault="00ED2B27">
      <w:pPr>
        <w:pStyle w:val="just"/>
      </w:pPr>
      <w:r>
        <w:t>7) соблюдать нейтральность, исключающую возможность влияния на свою профессиональную служебную деятельность решени</w:t>
      </w:r>
      <w:r>
        <w:t>й политических партий, других общественных объединений, религиозных объединений и иных организаций;</w:t>
      </w:r>
    </w:p>
    <w:p w:rsidR="00000000" w:rsidRDefault="00ED2B27">
      <w:pPr>
        <w:pStyle w:val="just"/>
      </w:pPr>
      <w:r>
        <w:t>8) не совершать поступки, порочащие его честь и достоинство;</w:t>
      </w:r>
    </w:p>
    <w:p w:rsidR="00000000" w:rsidRDefault="00ED2B27">
      <w:pPr>
        <w:pStyle w:val="just"/>
      </w:pPr>
      <w:r>
        <w:t>9) проявлять корректность в обращении с гражданами;</w:t>
      </w:r>
    </w:p>
    <w:p w:rsidR="00000000" w:rsidRDefault="00ED2B27">
      <w:pPr>
        <w:pStyle w:val="just"/>
      </w:pPr>
      <w:r>
        <w:t>10) проявлять уважение к нравственным обыча</w:t>
      </w:r>
      <w:r>
        <w:t>ям и традициям народов Российской Федерации;</w:t>
      </w:r>
    </w:p>
    <w:p w:rsidR="00000000" w:rsidRDefault="00ED2B27">
      <w:pPr>
        <w:pStyle w:val="just"/>
      </w:pPr>
      <w:r>
        <w:t>11) учитывать культурные и иные особенности различных этнических и социальных групп, а также конфессий;</w:t>
      </w:r>
    </w:p>
    <w:p w:rsidR="00000000" w:rsidRDefault="00ED2B27">
      <w:pPr>
        <w:pStyle w:val="just"/>
      </w:pPr>
      <w:r>
        <w:t>12) способствовать межнациональному и межконфессиональному согласию;</w:t>
      </w:r>
    </w:p>
    <w:p w:rsidR="00000000" w:rsidRDefault="00ED2B27">
      <w:pPr>
        <w:pStyle w:val="just"/>
      </w:pPr>
      <w:r>
        <w:t>13) не допускать конфликтных ситуаций,</w:t>
      </w:r>
      <w:r>
        <w:t xml:space="preserve"> способных нанести ущерб его репутации или авторитету Министерства;</w:t>
      </w:r>
    </w:p>
    <w:p w:rsidR="00000000" w:rsidRDefault="00ED2B27">
      <w:pPr>
        <w:pStyle w:val="just"/>
      </w:pPr>
      <w:r>
        <w:t>14) соблюдать установленные правила публичных выступлений и предоставления служебной информации.</w:t>
      </w:r>
    </w:p>
    <w:p w:rsidR="00000000" w:rsidRDefault="00ED2B27">
      <w:pPr>
        <w:pStyle w:val="just"/>
      </w:pPr>
      <w:r>
        <w:t>7. Начальник отдела обязан:</w:t>
      </w:r>
    </w:p>
    <w:p w:rsidR="00000000" w:rsidRDefault="00ED2B27">
      <w:pPr>
        <w:pStyle w:val="just"/>
      </w:pPr>
      <w:r>
        <w:t>(перечислить обязанности, которые полностью или частично возлож</w:t>
      </w:r>
      <w:r>
        <w:t>ены на начальника отдела в соответствии с нормативными правовыми актами Российской Федерации и Министерства).</w:t>
      </w:r>
    </w:p>
    <w:p w:rsidR="00000000" w:rsidRDefault="00ED2B27">
      <w:pPr>
        <w:pStyle w:val="just"/>
      </w:pPr>
      <w:r>
        <w:t>8. Начальник отдела в соответствии со статьей 14 Федерального закона имеет право на:</w:t>
      </w:r>
    </w:p>
    <w:p w:rsidR="00000000" w:rsidRDefault="00ED2B27">
      <w:pPr>
        <w:pStyle w:val="just"/>
      </w:pPr>
      <w:r>
        <w:t>1) обеспечение надлежащих организационно-технических условий,</w:t>
      </w:r>
      <w:r>
        <w:t xml:space="preserve"> необходимых для исполнения должностных обязанностей;</w:t>
      </w:r>
    </w:p>
    <w:p w:rsidR="00000000" w:rsidRDefault="00ED2B27">
      <w:pPr>
        <w:pStyle w:val="just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</w:t>
      </w:r>
      <w:r>
        <w:t>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RDefault="00ED2B27">
      <w:pPr>
        <w:pStyle w:val="just"/>
      </w:pPr>
      <w: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</w:t>
      </w:r>
      <w:r>
        <w:t>дней, а также ежегодных оплачиваемых основного и дополнительных отпусков;</w:t>
      </w:r>
    </w:p>
    <w:p w:rsidR="00000000" w:rsidRDefault="00ED2B27">
      <w:pPr>
        <w:pStyle w:val="just"/>
      </w:pPr>
      <w: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000000" w:rsidRDefault="00ED2B27">
      <w:pPr>
        <w:pStyle w:val="just"/>
      </w:pPr>
      <w:r>
        <w:t>5) получение в установленно</w:t>
      </w:r>
      <w:r>
        <w:t>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 труда и социальной защиты Российской Федерации;</w:t>
      </w:r>
    </w:p>
    <w:p w:rsidR="00000000" w:rsidRDefault="00ED2B27">
      <w:pPr>
        <w:pStyle w:val="just"/>
      </w:pPr>
      <w:r>
        <w:t>6) доступ в установленном порядке к сведен</w:t>
      </w:r>
      <w:r>
        <w:t>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ED2B27">
      <w:pPr>
        <w:pStyle w:val="just"/>
      </w:pPr>
      <w:r>
        <w:t>7) доступ в установленном порядке в связи с исполнением должностных обязанностей в государственные органы, органы местного самоуправл</w:t>
      </w:r>
      <w:r>
        <w:t>ения, общественные объединения и иные организации;</w:t>
      </w:r>
    </w:p>
    <w:p w:rsidR="00000000" w:rsidRDefault="00ED2B27">
      <w:pPr>
        <w:pStyle w:val="just"/>
      </w:pPr>
      <w: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</w:t>
      </w:r>
      <w:r>
        <w:t>х объяснений и других документов и материалов;</w:t>
      </w:r>
    </w:p>
    <w:p w:rsidR="00000000" w:rsidRDefault="00ED2B27">
      <w:pPr>
        <w:pStyle w:val="just"/>
      </w:pPr>
      <w:r>
        <w:t>9) защиту сведений о гражданском служащем;</w:t>
      </w:r>
    </w:p>
    <w:p w:rsidR="00000000" w:rsidRDefault="00ED2B27">
      <w:pPr>
        <w:pStyle w:val="just"/>
      </w:pPr>
      <w:r>
        <w:t>10) должностной рост на конкурсной основе;</w:t>
      </w:r>
    </w:p>
    <w:p w:rsidR="00000000" w:rsidRDefault="00ED2B27">
      <w:pPr>
        <w:pStyle w:val="just"/>
      </w:pPr>
      <w:r>
        <w:t xml:space="preserve">11) профессиональную переподготовку, повышение квалификации и </w:t>
      </w:r>
      <w:r>
        <w:t>стажировку в порядке, установленном Федеральным законом и другими федеральными законами;</w:t>
      </w:r>
    </w:p>
    <w:p w:rsidR="00000000" w:rsidRDefault="00ED2B27">
      <w:pPr>
        <w:pStyle w:val="just"/>
      </w:pPr>
      <w:r>
        <w:t>12) членство в профессиональном союзе;</w:t>
      </w:r>
    </w:p>
    <w:p w:rsidR="00000000" w:rsidRDefault="00ED2B27">
      <w:pPr>
        <w:pStyle w:val="just"/>
      </w:pPr>
      <w:r>
        <w:t>13) рассмотрение индивидуальных служебных споров в соответствии с Федеральным законом о гражданской службе и другими федеральным</w:t>
      </w:r>
      <w:r>
        <w:t>и законами;</w:t>
      </w:r>
    </w:p>
    <w:p w:rsidR="00000000" w:rsidRDefault="00ED2B27">
      <w:pPr>
        <w:pStyle w:val="just"/>
      </w:pPr>
      <w:r>
        <w:t>14) проведение по его заявлению служебной проверки;</w:t>
      </w:r>
    </w:p>
    <w:p w:rsidR="00000000" w:rsidRDefault="00ED2B27">
      <w:pPr>
        <w:pStyle w:val="just"/>
      </w:pPr>
      <w:r>
        <w:t>15) защиту своих прав и законных интересов на гражданской службе, включая обжалование в суд их нарушения;</w:t>
      </w:r>
    </w:p>
    <w:p w:rsidR="00000000" w:rsidRDefault="00ED2B27">
      <w:pPr>
        <w:pStyle w:val="just"/>
      </w:pPr>
      <w:r>
        <w:t>16) медицинское страхование в соответствии с Федеральным законом и Федеральным законом</w:t>
      </w:r>
      <w:r>
        <w:t xml:space="preserve"> о медицинском страховании гражданских служащих Российской Федерации;</w:t>
      </w:r>
    </w:p>
    <w:p w:rsidR="00000000" w:rsidRDefault="00ED2B27">
      <w:pPr>
        <w:pStyle w:val="just"/>
      </w:pPr>
      <w: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000000" w:rsidRDefault="00ED2B27">
      <w:pPr>
        <w:pStyle w:val="just"/>
      </w:pPr>
      <w:r>
        <w:t xml:space="preserve">18) государственное пенсионное обеспечение в соответствии с </w:t>
      </w:r>
      <w:r>
        <w:t>Федеральным законом;</w:t>
      </w:r>
    </w:p>
    <w:p w:rsidR="00000000" w:rsidRDefault="00ED2B27">
      <w:pPr>
        <w:pStyle w:val="just"/>
      </w:pPr>
      <w: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00000" w:rsidRDefault="00ED2B27">
      <w:pPr>
        <w:pStyle w:val="just"/>
      </w:pPr>
      <w:r>
        <w:t>9. Для выполнения возложенных на начальника отдела обязанностей он также вправе:</w:t>
      </w:r>
    </w:p>
    <w:p w:rsidR="00000000" w:rsidRDefault="00ED2B27">
      <w:pPr>
        <w:pStyle w:val="just"/>
      </w:pPr>
      <w:r>
        <w:t>(переч</w:t>
      </w:r>
      <w:r>
        <w:t>ислить права начальника отдела, вытекающие из полномочий отдела и департамента, в которых гражданский служащий проходит службу).</w:t>
      </w:r>
    </w:p>
    <w:p w:rsidR="00000000" w:rsidRDefault="00ED2B27">
      <w:pPr>
        <w:pStyle w:val="just"/>
      </w:pPr>
      <w:r>
        <w:t>10. Начальник отдела осуществляет иные права и обязанности, предусмотренные законодательством Российской Федерации, приказами М</w:t>
      </w:r>
      <w:r>
        <w:t>инистерства и поручениями Министра.</w:t>
      </w:r>
    </w:p>
    <w:p w:rsidR="00000000" w:rsidRDefault="00ED2B27">
      <w:pPr>
        <w:pStyle w:val="just"/>
      </w:pPr>
      <w:r>
        <w:t>11.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</w:t>
      </w:r>
      <w:r>
        <w:rPr>
          <w:rFonts w:eastAsia="Times New Roman"/>
        </w:rPr>
        <w:t xml:space="preserve"> вправе или обязан самостоятельно принимать управленческие и иные решения</w:t>
      </w:r>
    </w:p>
    <w:p w:rsidR="00000000" w:rsidRDefault="00ED2B27">
      <w:pPr>
        <w:pStyle w:val="just"/>
      </w:pPr>
      <w:r>
        <w:t>12. При исполнении служебных обязанностей начальник отдела вправе самостоятельно принимать решения по вопросам:</w:t>
      </w:r>
    </w:p>
    <w:p w:rsidR="00000000" w:rsidRDefault="00ED2B27">
      <w:pPr>
        <w:pStyle w:val="just"/>
      </w:pPr>
      <w:r>
        <w:t>(перечислить вопросы, по которым начальник отдела вправе самостоятельн</w:t>
      </w:r>
      <w:r>
        <w:t>о принимать управленческие и иные решения).</w:t>
      </w:r>
    </w:p>
    <w:p w:rsidR="00000000" w:rsidRDefault="00ED2B27">
      <w:pPr>
        <w:pStyle w:val="just"/>
      </w:pPr>
      <w:r>
        <w:t>13. При исполнении служебных обязанностей начальник отдела обязан самостоятельно принимать решения по вопросам:</w:t>
      </w:r>
    </w:p>
    <w:p w:rsidR="00000000" w:rsidRDefault="00ED2B27">
      <w:pPr>
        <w:pStyle w:val="just"/>
      </w:pPr>
      <w:r>
        <w:t>(перечислить вопросы, по которым начальник отдела обязан самостоятельно принимать управленческие и и</w:t>
      </w:r>
      <w:r>
        <w:t>ные решения).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ED2B27">
      <w:pPr>
        <w:pStyle w:val="just"/>
      </w:pPr>
      <w:r>
        <w:t>14. Начальник отдела в соответствии со своей компетенцией вправ</w:t>
      </w:r>
      <w:r>
        <w:t>е участвовать в подготовке (обсуждении):</w:t>
      </w:r>
    </w:p>
    <w:p w:rsidR="00000000" w:rsidRDefault="00ED2B27">
      <w:pPr>
        <w:pStyle w:val="just"/>
      </w:pPr>
      <w:r>
        <w:t>(перечислить проекты нормативных правовых актов и (или) проекты управленческих и иных решений, в подготовке которых вправе участвовать начальник отдела в соответствии со своей компетенцией).</w:t>
      </w:r>
    </w:p>
    <w:p w:rsidR="00000000" w:rsidRDefault="00ED2B27">
      <w:pPr>
        <w:pStyle w:val="just"/>
      </w:pPr>
      <w:r>
        <w:t>15. Начальник отдела в с</w:t>
      </w:r>
      <w:r>
        <w:t>оответствии со своей компетенцией обязан участвовать в подготовке (обсуждении):</w:t>
      </w:r>
    </w:p>
    <w:p w:rsidR="00000000" w:rsidRDefault="00ED2B27">
      <w:pPr>
        <w:pStyle w:val="just"/>
      </w:pPr>
      <w:r>
        <w:t>положений об отделе и департаменте;</w:t>
      </w:r>
    </w:p>
    <w:p w:rsidR="00000000" w:rsidRDefault="00ED2B27">
      <w:pPr>
        <w:pStyle w:val="just"/>
      </w:pPr>
      <w:r>
        <w:t>графика отпусков федеральных государственных гражданских служащих (далее - гражданские служащие) отдела;</w:t>
      </w:r>
    </w:p>
    <w:p w:rsidR="00000000" w:rsidRDefault="00ED2B27">
      <w:pPr>
        <w:pStyle w:val="just"/>
      </w:pPr>
      <w:r>
        <w:t>иных актов по поручению непосредственного руководителя и руководства Министерства.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ED2B27">
      <w:pPr>
        <w:pStyle w:val="just"/>
      </w:pPr>
      <w:r>
        <w:t>16. В соответствии со своими должностн</w:t>
      </w:r>
      <w:r>
        <w:t>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ED2B27">
      <w:pPr>
        <w:pStyle w:val="just"/>
      </w:pPr>
      <w:r>
        <w:t xml:space="preserve">17. Взаимодействие начальника отдела с гражданскими служащими, </w:t>
      </w:r>
      <w:r>
        <w:t>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</w:t>
      </w:r>
      <w:r>
        <w:t>ии от 12 августа 2002 г. N 885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закона, а также в соответствии с и</w:t>
      </w:r>
      <w:r>
        <w:t>ными нормативными правовыми актами Российской Федерации и Министерства.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регламентом Министерства</w:t>
      </w:r>
    </w:p>
    <w:p w:rsidR="00000000" w:rsidRDefault="00ED2B27">
      <w:pPr>
        <w:pStyle w:val="just"/>
      </w:pPr>
      <w:r>
        <w:t>18. Указать полный перечень оказываемых государственных услуг либо</w:t>
      </w:r>
      <w:r>
        <w:t xml:space="preserve"> сделать запись, что государственные услуги не оказываются.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ED2B27">
      <w:pPr>
        <w:pStyle w:val="just"/>
      </w:pPr>
      <w:r>
        <w:t>19. Эффективность профессиональной служебной деятельности начальника отдела оценивается по следующим показа</w:t>
      </w:r>
      <w:r>
        <w:t>телям:</w:t>
      </w:r>
    </w:p>
    <w:p w:rsidR="00000000" w:rsidRDefault="00ED2B27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ED2B27">
      <w:pPr>
        <w:pStyle w:val="just"/>
      </w:pPr>
      <w:r>
        <w:t>своевременности и оперативности выполнения поручений;</w:t>
      </w:r>
    </w:p>
    <w:p w:rsidR="00000000" w:rsidRDefault="00ED2B27">
      <w:pPr>
        <w:pStyle w:val="just"/>
      </w:pPr>
      <w:r>
        <w:t>качеству выполненной работы (подготовке документов в соответствии с установленными требованиями, полному и логич</w:t>
      </w:r>
      <w:r>
        <w:t>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ED2B27">
      <w:pPr>
        <w:pStyle w:val="just"/>
      </w:pPr>
      <w:r>
        <w:t>профессиональной компетентности (знанию законодательных, нормативных правовых актов, широте профессионального кругозора, умению работ</w:t>
      </w:r>
      <w:r>
        <w:t>ать с документами);</w:t>
      </w:r>
    </w:p>
    <w:p w:rsidR="00000000" w:rsidRDefault="00ED2B27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ED2B27">
      <w:pPr>
        <w:pStyle w:val="just"/>
      </w:pPr>
      <w:r>
        <w:t>творческому подходу к решению поставленных задач, активности и инициативе в освоении но</w:t>
      </w:r>
      <w:r>
        <w:t>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HTML"/>
      </w:pPr>
      <w:r>
        <w:t>Директор департамента</w:t>
      </w:r>
    </w:p>
    <w:p w:rsidR="00000000" w:rsidRDefault="00ED2B27">
      <w:pPr>
        <w:pStyle w:val="HTML"/>
      </w:pPr>
      <w:r>
        <w:t>___________________________      _______________________________</w:t>
      </w:r>
      <w:r>
        <w:t>___________</w:t>
      </w:r>
    </w:p>
    <w:p w:rsidR="00000000" w:rsidRDefault="00ED2B27">
      <w:pPr>
        <w:pStyle w:val="HTML"/>
      </w:pPr>
      <w:r>
        <w:t>(наименование департамента)               (подпись)             (ФИО)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(оборотная сторона последнего листа)</w:t>
      </w:r>
    </w:p>
    <w:p w:rsidR="00000000" w:rsidRDefault="00ED2B27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ED2B27">
      <w:pPr>
        <w:pStyle w:val="HTML"/>
      </w:pPr>
      <w:r>
        <w:t>---------------------------------------------------------------------------</w:t>
      </w:r>
    </w:p>
    <w:p w:rsidR="00000000" w:rsidRDefault="00ED2B27">
      <w:pPr>
        <w:pStyle w:val="HTML"/>
      </w:pPr>
      <w:r>
        <w:t xml:space="preserve">¦ N ¦  Фамилия, имя,   ¦Дата и роспись в¦ </w:t>
      </w:r>
      <w:r>
        <w:t xml:space="preserve">    Дата и      ¦ Дата и номер  ¦</w:t>
      </w:r>
    </w:p>
    <w:p w:rsidR="00000000" w:rsidRDefault="00ED2B27">
      <w:pPr>
        <w:pStyle w:val="HTML"/>
      </w:pPr>
      <w:r>
        <w:t>¦п/п¦     отчество     ¦  ознакомлении  ¦ номер приказа о ¦  приказа об   ¦</w:t>
      </w:r>
    </w:p>
    <w:p w:rsidR="00000000" w:rsidRDefault="00ED2B27">
      <w:pPr>
        <w:pStyle w:val="HTML"/>
      </w:pPr>
      <w:r>
        <w:t>¦   ¦                  ¦                ¦  назначении на  ¦ освобождении  ¦</w:t>
      </w:r>
    </w:p>
    <w:p w:rsidR="00000000" w:rsidRDefault="00ED2B27">
      <w:pPr>
        <w:pStyle w:val="HTML"/>
      </w:pPr>
      <w:r>
        <w:t xml:space="preserve">¦   ¦                  ¦                ¦    должность    </w:t>
      </w:r>
      <w:r>
        <w:t>¦ от должности  ¦</w:t>
      </w:r>
    </w:p>
    <w:p w:rsidR="00000000" w:rsidRDefault="00ED2B27">
      <w:pPr>
        <w:pStyle w:val="HTML"/>
      </w:pPr>
      <w:r>
        <w:t>+---+------------------+----------------+-----------------+---------------+</w:t>
      </w:r>
    </w:p>
    <w:p w:rsidR="00000000" w:rsidRDefault="00ED2B27">
      <w:pPr>
        <w:pStyle w:val="HTML"/>
      </w:pPr>
      <w:r>
        <w:t>¦   ¦                  ¦                ¦                 ¦               ¦</w:t>
      </w:r>
    </w:p>
    <w:p w:rsidR="00000000" w:rsidRDefault="00ED2B27">
      <w:pPr>
        <w:pStyle w:val="HTML"/>
      </w:pPr>
      <w:r>
        <w:t>+---+------------------+----------------+-----------------+---------------+</w:t>
      </w:r>
    </w:p>
    <w:p w:rsidR="00000000" w:rsidRDefault="00ED2B27">
      <w:pPr>
        <w:pStyle w:val="HTML"/>
      </w:pPr>
      <w:r>
        <w:t xml:space="preserve">¦   ¦     </w:t>
      </w:r>
      <w:r>
        <w:t xml:space="preserve">             ¦                ¦                 ¦               ¦</w:t>
      </w:r>
    </w:p>
    <w:p w:rsidR="00000000" w:rsidRDefault="00ED2B27">
      <w:pPr>
        <w:pStyle w:val="HTML"/>
      </w:pPr>
      <w:r>
        <w:t>----+------------------+----------------+-----------------+----------------</w:t>
      </w:r>
    </w:p>
    <w:p w:rsidR="00000000" w:rsidRDefault="00ED2B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2B27">
      <w:pPr>
        <w:pStyle w:val="right"/>
      </w:pPr>
      <w:r>
        <w:t>Источник - Приказ Минтруда России от 16.08.2012 № 55н</w:t>
      </w:r>
    </w:p>
    <w:p w:rsidR="00000000" w:rsidRDefault="00ED2B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ment_nachalnika_otdela_departamenta_ministerstva_truda_i_socialnoj_zashhity_rossijsk.htm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7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5B0920-BBCD-47B4-9A1A-76D7E9D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nachalnika_otdela_departamenta_ministerstva_truda_i_socialnoj_zashhity_rossij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3008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начальника отдела департамента Министерства труда и социальной защиты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2022-08-07T12:05:00Z</dcterms:created>
  <dcterms:modified xsi:type="dcterms:W3CDTF">2022-08-07T12:05:00Z</dcterms:modified>
</cp:coreProperties>
</file>