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E6910">
      <w:pPr>
        <w:pStyle w:val="1"/>
        <w:rPr>
          <w:rFonts w:eastAsia="Times New Roman"/>
        </w:rPr>
      </w:pPr>
      <w:r>
        <w:rPr>
          <w:rFonts w:eastAsia="Times New Roman"/>
        </w:rPr>
        <w:t xml:space="preserve">Акт сверки расчетов по долговым обязательствам субъекта Российской Федерации перед Российской </w:t>
      </w:r>
      <w:r>
        <w:rPr>
          <w:rFonts w:eastAsia="Times New Roman"/>
        </w:rPr>
        <w:t>Федерацией (Департамент бюджетной политики в сфере транспорта, дорожного хозяйства, природопользования и агропромышленного комплекса) (годовая)</w:t>
      </w:r>
    </w:p>
    <w:p w:rsidR="00000000" w:rsidRDefault="003E6910">
      <w:pPr>
        <w:pStyle w:val="right"/>
      </w:pPr>
      <w:r>
        <w:t xml:space="preserve">Приложение к Письму Минфина России от 27.12.2013 N 11-16-17/133 </w:t>
      </w:r>
    </w:p>
    <w:p w:rsidR="00000000" w:rsidRDefault="003E6910">
      <w:pPr>
        <w:pStyle w:val="HTML"/>
      </w:pPr>
      <w:r>
        <w:t xml:space="preserve">                                    Акт</w:t>
      </w:r>
    </w:p>
    <w:p w:rsidR="00000000" w:rsidRDefault="003E6910">
      <w:pPr>
        <w:pStyle w:val="HTML"/>
      </w:pPr>
      <w:r>
        <w:t xml:space="preserve">сверки </w:t>
      </w:r>
      <w:r>
        <w:t>расчетов по долговым обязательствам субъекта</w:t>
      </w:r>
    </w:p>
    <w:p w:rsidR="00000000" w:rsidRDefault="003E6910">
      <w:pPr>
        <w:pStyle w:val="HTML"/>
      </w:pPr>
      <w:r>
        <w:t>Российской Федерации перед Российской Федерацией</w:t>
      </w:r>
    </w:p>
    <w:p w:rsidR="00000000" w:rsidRDefault="003E6910">
      <w:pPr>
        <w:pStyle w:val="HTML"/>
      </w:pPr>
      <w:r>
        <w:t>по состоянию на 1 января 2014 года</w:t>
      </w:r>
    </w:p>
    <w:p w:rsidR="00000000" w:rsidRDefault="003E6910">
      <w:pPr>
        <w:pStyle w:val="HTML"/>
      </w:pPr>
    </w:p>
    <w:p w:rsidR="00000000" w:rsidRDefault="003E6910">
      <w:pPr>
        <w:pStyle w:val="HTML"/>
      </w:pPr>
      <w:r>
        <w:rPr>
          <w:vertAlign w:val="superscript"/>
        </w:rPr>
        <w:t>1</w:t>
      </w:r>
      <w:r>
        <w:t xml:space="preserve">  Наименование финансового органа</w:t>
      </w:r>
    </w:p>
    <w:p w:rsidR="00000000" w:rsidRDefault="003E6910">
      <w:pPr>
        <w:pStyle w:val="HTML"/>
      </w:pPr>
      <w:r>
        <w:t>субъекта Российской Федерации       _______________________________________</w:t>
      </w:r>
    </w:p>
    <w:p w:rsidR="00000000" w:rsidRDefault="003E6910">
      <w:pPr>
        <w:pStyle w:val="HTML"/>
      </w:pPr>
    </w:p>
    <w:p w:rsidR="00000000" w:rsidRDefault="003E6910">
      <w:pPr>
        <w:pStyle w:val="HTML"/>
      </w:pPr>
      <w:r>
        <w:t>Департамент бю</w:t>
      </w:r>
      <w:r>
        <w:t>джетной</w:t>
      </w:r>
    </w:p>
    <w:p w:rsidR="00000000" w:rsidRDefault="003E6910">
      <w:pPr>
        <w:pStyle w:val="HTML"/>
      </w:pPr>
      <w:r>
        <w:t>политики в сфере транспорта,</w:t>
      </w:r>
    </w:p>
    <w:p w:rsidR="00000000" w:rsidRDefault="003E6910">
      <w:pPr>
        <w:pStyle w:val="HTML"/>
      </w:pPr>
      <w:r>
        <w:t>дорожного хозяйства,</w:t>
      </w:r>
    </w:p>
    <w:p w:rsidR="00000000" w:rsidRDefault="003E6910">
      <w:pPr>
        <w:pStyle w:val="HTML"/>
      </w:pPr>
      <w:r>
        <w:t>природопользования</w:t>
      </w:r>
    </w:p>
    <w:p w:rsidR="00000000" w:rsidRDefault="003E6910">
      <w:pPr>
        <w:pStyle w:val="HTML"/>
      </w:pPr>
      <w:r>
        <w:t>и агропромышленного комплекса</w:t>
      </w:r>
    </w:p>
    <w:p w:rsidR="00000000" w:rsidRDefault="003E6910">
      <w:pPr>
        <w:pStyle w:val="HTML"/>
      </w:pPr>
      <w:r>
        <w:t>Наименование департамента Минфина России ----------------------------------</w:t>
      </w:r>
    </w:p>
    <w:p w:rsidR="00000000" w:rsidRDefault="003E6910">
      <w:pPr>
        <w:pStyle w:val="HTML"/>
      </w:pPr>
    </w:p>
    <w:p w:rsidR="00000000" w:rsidRDefault="003E6910">
      <w:pPr>
        <w:pStyle w:val="HTML"/>
      </w:pPr>
      <w:r>
        <w:t>Периодичность: годовая</w:t>
      </w:r>
    </w:p>
    <w:p w:rsidR="00000000" w:rsidRDefault="003E6910">
      <w:pPr>
        <w:pStyle w:val="HTML"/>
      </w:pPr>
    </w:p>
    <w:p w:rsidR="00000000" w:rsidRDefault="003E6910">
      <w:pPr>
        <w:pStyle w:val="HTML"/>
      </w:pPr>
      <w:r>
        <w:t>Единица измерения: руб.</w:t>
      </w:r>
    </w:p>
    <w:p w:rsidR="00000000" w:rsidRDefault="003E6910">
      <w:pPr>
        <w:spacing w:after="240"/>
        <w:rPr>
          <w:rFonts w:ascii="Times New Roman" w:eastAsia="Times New Roman" w:hAnsi="Times New Roman"/>
          <w:sz w:val="24"/>
          <w:szCs w:val="24"/>
        </w:rPr>
      </w:pPr>
    </w:p>
    <w:p w:rsidR="00000000" w:rsidRDefault="003E6910">
      <w:pPr>
        <w:pStyle w:val="3"/>
        <w:rPr>
          <w:rFonts w:eastAsia="Times New Roman"/>
        </w:rPr>
      </w:pPr>
      <w:r>
        <w:rPr>
          <w:rFonts w:eastAsia="Times New Roman"/>
        </w:rPr>
        <w:t>Наименование обязательс</w:t>
      </w:r>
      <w:r>
        <w:rPr>
          <w:rFonts w:eastAsia="Times New Roman"/>
        </w:rPr>
        <w:t>тва субъекта Российской Федерации Код строки Код оригинальной валюты Сумма задолженности на 01.01.2014 по данным финансового органа субъекта Российской Федерации Сумма задолженности на 01.01.2014 поданным Минфина России Номер счета бюджетного учета Основно</w:t>
      </w:r>
      <w:r>
        <w:rPr>
          <w:rFonts w:eastAsia="Times New Roman"/>
        </w:rPr>
        <w:t>й долг Проценты Штрафы Итого Номер счета бюджетного учета Основной долг Проценты Штрафы Итого 1 2 3 4 5 6 7 8 9 10 11 12 13</w:t>
      </w:r>
    </w:p>
    <w:p w:rsidR="00000000" w:rsidRDefault="003E6910">
      <w:pPr>
        <w:pStyle w:val="left"/>
      </w:pPr>
      <w:r>
        <w:t>Постановление Правительства Российской Федерации от 05.02.1999 N 130 "О поставках и порядке реализации товаров, поступающих в 1999 г</w:t>
      </w:r>
      <w:r>
        <w:t>оду в соответствии с соглашениями с Правительством Соединенных Штатов Америки и Европейским Союзом" - всего:</w:t>
      </w:r>
    </w:p>
    <w:p w:rsidR="00000000" w:rsidRDefault="003E6910">
      <w:pPr>
        <w:pStyle w:val="left"/>
      </w:pPr>
      <w:r>
        <w:t>в том числе по заемщикам</w:t>
      </w:r>
    </w:p>
    <w:p w:rsidR="00000000" w:rsidRDefault="003E6910">
      <w:pPr>
        <w:pStyle w:val="3"/>
        <w:rPr>
          <w:rFonts w:eastAsia="Times New Roman"/>
        </w:rPr>
      </w:pPr>
      <w:r>
        <w:rPr>
          <w:rFonts w:eastAsia="Times New Roman"/>
        </w:rPr>
        <w:t>001 руб. 11</w:t>
      </w:r>
    </w:p>
    <w:p w:rsidR="00000000" w:rsidRDefault="003E6910">
      <w:pPr>
        <w:spacing w:after="240"/>
        <w:rPr>
          <w:rFonts w:ascii="Times New Roman" w:eastAsia="Times New Roman" w:hAnsi="Times New Roman"/>
          <w:sz w:val="24"/>
          <w:szCs w:val="24"/>
        </w:rPr>
      </w:pPr>
      <w:r>
        <w:rPr>
          <w:rFonts w:ascii="Times New Roman" w:eastAsia="Times New Roman" w:hAnsi="Times New Roman"/>
          <w:sz w:val="24"/>
          <w:szCs w:val="24"/>
        </w:rPr>
        <w:lastRenderedPageBreak/>
        <w:br/>
      </w:r>
      <w:r>
        <w:rPr>
          <w:rFonts w:ascii="Times New Roman" w:eastAsia="Times New Roman" w:hAnsi="Times New Roman"/>
          <w:sz w:val="24"/>
          <w:szCs w:val="24"/>
        </w:rPr>
        <w:br/>
      </w:r>
    </w:p>
    <w:p w:rsidR="00000000" w:rsidRDefault="003E6910">
      <w:pPr>
        <w:pStyle w:val="left"/>
      </w:pPr>
      <w:r>
        <w:t>ВСЕГО</w:t>
      </w:r>
    </w:p>
    <w:p w:rsidR="00000000" w:rsidRDefault="003E6910">
      <w:pPr>
        <w:pStyle w:val="3"/>
        <w:rPr>
          <w:rFonts w:eastAsia="Times New Roman"/>
        </w:rPr>
      </w:pPr>
      <w:r>
        <w:rPr>
          <w:rFonts w:eastAsia="Times New Roman"/>
        </w:rPr>
        <w:t>x 810 x</w:t>
      </w:r>
    </w:p>
    <w:p w:rsidR="00000000" w:rsidRDefault="003E6910">
      <w:pPr>
        <w:pStyle w:val="3"/>
        <w:rPr>
          <w:rFonts w:eastAsia="Times New Roman"/>
        </w:rPr>
      </w:pPr>
      <w:r>
        <w:rPr>
          <w:rFonts w:eastAsia="Times New Roman"/>
        </w:rPr>
        <w:t>x</w:t>
      </w:r>
    </w:p>
    <w:p w:rsidR="00000000" w:rsidRDefault="003E6910">
      <w:pPr>
        <w:pStyle w:val="HTML"/>
      </w:pPr>
      <w:r>
        <w:t>Руководитель                            Директор Департамента</w:t>
      </w:r>
    </w:p>
    <w:p w:rsidR="00000000" w:rsidRDefault="003E6910">
      <w:pPr>
        <w:pStyle w:val="HTML"/>
      </w:pPr>
      <w:r>
        <w:t xml:space="preserve">финансового                 </w:t>
      </w:r>
      <w:r>
        <w:t xml:space="preserve">            бюджетной политики</w:t>
      </w:r>
    </w:p>
    <w:p w:rsidR="00000000" w:rsidRDefault="003E6910">
      <w:pPr>
        <w:pStyle w:val="HTML"/>
      </w:pPr>
      <w:r>
        <w:t>органа субъекта                         в сфере транспорта,</w:t>
      </w:r>
    </w:p>
    <w:p w:rsidR="00000000" w:rsidRDefault="003E6910">
      <w:pPr>
        <w:pStyle w:val="HTML"/>
      </w:pPr>
      <w:r>
        <w:t>Российской                              дорожного хозяйства,</w:t>
      </w:r>
    </w:p>
    <w:p w:rsidR="00000000" w:rsidRDefault="003E6910">
      <w:pPr>
        <w:pStyle w:val="HTML"/>
      </w:pPr>
      <w:r>
        <w:t>Федерации       _________ ____________  природопользования</w:t>
      </w:r>
    </w:p>
    <w:p w:rsidR="00000000" w:rsidRDefault="003E6910">
      <w:pPr>
        <w:pStyle w:val="HTML"/>
      </w:pPr>
      <w:r>
        <w:t>(подпись) (расшифровка  и агропромышленного</w:t>
      </w:r>
    </w:p>
    <w:p w:rsidR="00000000" w:rsidRDefault="003E6910">
      <w:pPr>
        <w:pStyle w:val="HTML"/>
      </w:pPr>
      <w:r>
        <w:t>п</w:t>
      </w:r>
      <w:r>
        <w:t>одписи)    комплекса             _________ ____________</w:t>
      </w:r>
    </w:p>
    <w:p w:rsidR="00000000" w:rsidRDefault="003E6910">
      <w:pPr>
        <w:pStyle w:val="HTML"/>
      </w:pPr>
      <w:r>
        <w:t>(подпись) (расшифровка</w:t>
      </w:r>
    </w:p>
    <w:p w:rsidR="00000000" w:rsidRDefault="003E6910">
      <w:pPr>
        <w:pStyle w:val="HTML"/>
      </w:pPr>
      <w:r>
        <w:t>Главный         _________ ____________                                    подписи)</w:t>
      </w:r>
    </w:p>
    <w:p w:rsidR="00000000" w:rsidRDefault="003E6910">
      <w:pPr>
        <w:pStyle w:val="HTML"/>
      </w:pPr>
      <w:r>
        <w:t>бухгалтер       (подпись) (расшифровка</w:t>
      </w:r>
    </w:p>
    <w:p w:rsidR="00000000" w:rsidRDefault="003E6910">
      <w:pPr>
        <w:pStyle w:val="HTML"/>
      </w:pPr>
      <w:r>
        <w:t>подписи)    Директор</w:t>
      </w:r>
    </w:p>
    <w:p w:rsidR="00000000" w:rsidRDefault="003E6910">
      <w:pPr>
        <w:pStyle w:val="HTML"/>
      </w:pPr>
      <w:r>
        <w:t>Административного</w:t>
      </w:r>
    </w:p>
    <w:p w:rsidR="00000000" w:rsidRDefault="003E6910">
      <w:pPr>
        <w:pStyle w:val="HTML"/>
      </w:pPr>
      <w:r>
        <w:t xml:space="preserve">М.П.            </w:t>
      </w:r>
      <w:r>
        <w:t xml:space="preserve">                    департамента          _________ ____________</w:t>
      </w:r>
    </w:p>
    <w:p w:rsidR="00000000" w:rsidRDefault="003E6910">
      <w:pPr>
        <w:pStyle w:val="HTML"/>
      </w:pPr>
      <w:r>
        <w:t>(подпись) (расшифровка</w:t>
      </w:r>
    </w:p>
    <w:p w:rsidR="00000000" w:rsidRDefault="003E6910">
      <w:pPr>
        <w:pStyle w:val="HTML"/>
      </w:pPr>
      <w:r>
        <w:t>подписи)</w:t>
      </w:r>
    </w:p>
    <w:p w:rsidR="00000000" w:rsidRDefault="003E6910">
      <w:pPr>
        <w:pStyle w:val="HTML"/>
      </w:pPr>
    </w:p>
    <w:p w:rsidR="00000000" w:rsidRDefault="003E6910">
      <w:pPr>
        <w:pStyle w:val="HTML"/>
      </w:pPr>
      <w:r>
        <w:t>Главный бухгалтер     _________ ____________</w:t>
      </w:r>
    </w:p>
    <w:p w:rsidR="00000000" w:rsidRDefault="003E6910">
      <w:pPr>
        <w:pStyle w:val="HTML"/>
      </w:pPr>
      <w:r>
        <w:t>(подпись) (расшифровка</w:t>
      </w:r>
    </w:p>
    <w:p w:rsidR="00000000" w:rsidRDefault="003E6910">
      <w:pPr>
        <w:pStyle w:val="HTML"/>
      </w:pPr>
      <w:r>
        <w:t>подписи)</w:t>
      </w:r>
    </w:p>
    <w:p w:rsidR="00000000" w:rsidRDefault="003E6910">
      <w:pPr>
        <w:pStyle w:val="HTML"/>
      </w:pPr>
    </w:p>
    <w:p w:rsidR="00000000" w:rsidRDefault="003E6910">
      <w:pPr>
        <w:pStyle w:val="HTML"/>
      </w:pPr>
      <w:r>
        <w:t>М.П.</w:t>
      </w:r>
    </w:p>
    <w:p w:rsidR="00000000" w:rsidRDefault="003E6910">
      <w:pPr>
        <w:pStyle w:val="HTML"/>
      </w:pPr>
    </w:p>
    <w:p w:rsidR="00000000" w:rsidRDefault="003E6910">
      <w:pPr>
        <w:pStyle w:val="HTML"/>
      </w:pPr>
      <w:r>
        <w:t>--------------------------------</w:t>
      </w:r>
    </w:p>
    <w:p w:rsidR="00000000" w:rsidRDefault="003E6910">
      <w:pPr>
        <w:pStyle w:val="HTML"/>
      </w:pPr>
      <w:r>
        <w:rPr>
          <w:vertAlign w:val="superscript"/>
        </w:rPr>
        <w:t>1</w:t>
      </w:r>
      <w:r>
        <w:t xml:space="preserve">  Заполняют: Красноярский край;</w:t>
      </w:r>
    </w:p>
    <w:p w:rsidR="00000000" w:rsidRDefault="003E6910">
      <w:pPr>
        <w:pStyle w:val="HTML"/>
      </w:pPr>
      <w:r>
        <w:t>Республи</w:t>
      </w:r>
      <w:r>
        <w:t>ка Адыгея.</w:t>
      </w:r>
    </w:p>
    <w:p w:rsidR="00000000" w:rsidRDefault="003E6910">
      <w:pPr>
        <w:spacing w:after="240"/>
        <w:rPr>
          <w:rFonts w:ascii="Times New Roman" w:eastAsia="Times New Roman" w:hAnsi="Times New Roman"/>
          <w:sz w:val="24"/>
          <w:szCs w:val="24"/>
        </w:rPr>
      </w:pPr>
    </w:p>
    <w:p w:rsidR="00000000" w:rsidRDefault="003E6910">
      <w:pPr>
        <w:pStyle w:val="right"/>
      </w:pPr>
      <w:r>
        <w:t>Источник - Письмо Минфина России от 27.12.2013 № 11-16-17/133</w:t>
      </w:r>
    </w:p>
    <w:p w:rsidR="00000000" w:rsidRDefault="003E691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https://порядокправа.рф/obrazecy/akt_sverki_raschetov_po_dolgovym_obyazatelstvam_subekta_rossijskoj_federacii</w:t>
        </w:r>
        <w:r>
          <w:rPr>
            <w:rStyle w:val="a3"/>
            <w:rFonts w:ascii="Times New Roman" w:eastAsia="Times New Roman" w:hAnsi="Times New Roman"/>
            <w:sz w:val="24"/>
            <w:szCs w:val="24"/>
          </w:rPr>
          <w:t>_pered_rossijskoj_federa_2.htm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E6910"/>
    <w:rsid w:val="003E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409003E6-8D97-4FB1-8846-4E3785E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akt_sverki_raschetov_po_dolgovym_obyazatelstvam_subekta_rossijskoj_federacii_pered_rossijskoj_federa_2.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сверки расчетов по долговым обязательствам субъекта Российской Федерации перед Российской Федерацией (Департамент бюджетной политики в сфере транспорта, дорожного хозяйства, природопользования и агропромышленного комплекса) (годовая) - DOC</dc:title>
  <dc:subject/>
  <dc:creator>Максим Давыдченков</dc:creator>
  <cp:keywords/>
  <dc:description/>
  <cp:lastModifiedBy>Максим Давыдченков</cp:lastModifiedBy>
  <cp:revision>2</cp:revision>
  <dcterms:created xsi:type="dcterms:W3CDTF">2022-08-06T09:27:00Z</dcterms:created>
  <dcterms:modified xsi:type="dcterms:W3CDTF">2022-08-06T09:27:00Z</dcterms:modified>
</cp:coreProperties>
</file>