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E603A">
      <w:pPr>
        <w:pStyle w:val="1"/>
        <w:rPr>
          <w:rFonts w:eastAsia="Times New Roman"/>
        </w:rPr>
      </w:pPr>
      <w:r>
        <w:rPr>
          <w:rFonts w:eastAsia="Times New Roman"/>
        </w:rPr>
        <w:t>Акт на недостачу или излишек денежных билетов, чеков</w:t>
      </w:r>
    </w:p>
    <w:p w:rsidR="00000000" w:rsidRDefault="00AE603A">
      <w:pPr>
        <w:pStyle w:val="right"/>
      </w:pPr>
      <w:r>
        <w:t>Приложение N 20 к Инструкции ВЭБ СССР от 31 марта 1989 г. N 7 (к п. п. 127, 131, 132)</w:t>
      </w:r>
    </w:p>
    <w:p w:rsidR="00000000" w:rsidRDefault="00AE603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E603A">
      <w:pPr>
        <w:pStyle w:val="HTML"/>
      </w:pPr>
      <w:r>
        <w:t xml:space="preserve">                                        "__" _____________ 19__ г.</w:t>
      </w:r>
    </w:p>
    <w:p w:rsidR="00000000" w:rsidRDefault="00AE603A">
      <w:pPr>
        <w:pStyle w:val="HTML"/>
      </w:pPr>
    </w:p>
    <w:p w:rsidR="00000000" w:rsidRDefault="00AE603A">
      <w:pPr>
        <w:pStyle w:val="HTML"/>
      </w:pPr>
      <w:r>
        <w:t>АКТ</w:t>
      </w:r>
    </w:p>
    <w:p w:rsidR="00000000" w:rsidRDefault="00AE603A">
      <w:pPr>
        <w:pStyle w:val="HTML"/>
      </w:pPr>
      <w:r>
        <w:t>о _______________________________________________</w:t>
      </w:r>
    </w:p>
    <w:p w:rsidR="00000000" w:rsidRDefault="00AE603A">
      <w:pPr>
        <w:pStyle w:val="HTML"/>
      </w:pPr>
      <w:r>
        <w:t>(недостача, излишек, сомнительный, неплатежный)</w:t>
      </w:r>
    </w:p>
    <w:p w:rsidR="00000000" w:rsidRDefault="00AE603A">
      <w:pPr>
        <w:pStyle w:val="HTML"/>
      </w:pPr>
      <w:r>
        <w:t>денежных знаков / платежных документов ___________</w:t>
      </w:r>
    </w:p>
    <w:p w:rsidR="00000000" w:rsidRDefault="00AE603A">
      <w:pPr>
        <w:pStyle w:val="HTML"/>
      </w:pPr>
      <w:r>
        <w:t>_________________________________________________</w:t>
      </w:r>
    </w:p>
    <w:p w:rsidR="00000000" w:rsidRDefault="00AE603A">
      <w:pPr>
        <w:pStyle w:val="HTML"/>
      </w:pPr>
      <w:r>
        <w:t>(наименование валютных и других ценностей)</w:t>
      </w:r>
    </w:p>
    <w:p w:rsidR="00000000" w:rsidRDefault="00AE603A">
      <w:pPr>
        <w:pStyle w:val="HTML"/>
      </w:pPr>
    </w:p>
    <w:p w:rsidR="00000000" w:rsidRDefault="00AE603A">
      <w:pPr>
        <w:pStyle w:val="HTML"/>
      </w:pPr>
      <w:r>
        <w:t>Настоящий акт</w:t>
      </w:r>
      <w:r>
        <w:t xml:space="preserve"> составлен в ____________________________________</w:t>
      </w:r>
    </w:p>
    <w:p w:rsidR="00000000" w:rsidRDefault="00AE603A">
      <w:pPr>
        <w:pStyle w:val="HTML"/>
      </w:pPr>
      <w:r>
        <w:t>(наименование учреждения банка)</w:t>
      </w:r>
    </w:p>
    <w:p w:rsidR="00000000" w:rsidRDefault="00AE603A">
      <w:pPr>
        <w:pStyle w:val="HTML"/>
      </w:pPr>
      <w:r>
        <w:t>в том,  что сего числа при вскрытии и пересчете пачки / мешка ____</w:t>
      </w:r>
    </w:p>
    <w:p w:rsidR="00000000" w:rsidRDefault="00AE603A">
      <w:pPr>
        <w:pStyle w:val="HTML"/>
      </w:pPr>
      <w:r>
        <w:t>_______________________________________________ на сумму _________</w:t>
      </w:r>
    </w:p>
    <w:p w:rsidR="00000000" w:rsidRDefault="00AE603A">
      <w:pPr>
        <w:pStyle w:val="HTML"/>
      </w:pPr>
      <w:r>
        <w:t>(наименование ценностей и достоинство)</w:t>
      </w:r>
    </w:p>
    <w:p w:rsidR="00000000" w:rsidRDefault="00AE603A">
      <w:pPr>
        <w:pStyle w:val="HTML"/>
      </w:pPr>
      <w:r>
        <w:t>в</w:t>
      </w:r>
      <w:r>
        <w:t xml:space="preserve"> упаковке _______________________________________________________</w:t>
      </w:r>
    </w:p>
    <w:p w:rsidR="00000000" w:rsidRDefault="00AE603A">
      <w:pPr>
        <w:pStyle w:val="HTML"/>
      </w:pPr>
      <w:r>
        <w:t>(наименование учреждения банка, фабрики Гознака)</w:t>
      </w:r>
    </w:p>
    <w:p w:rsidR="00000000" w:rsidRDefault="00AE603A">
      <w:pPr>
        <w:pStyle w:val="HTML"/>
      </w:pPr>
      <w:r>
        <w:t>от "__" ________________  19__ г.  в  целой / нарушенной  упаковке</w:t>
      </w:r>
    </w:p>
    <w:p w:rsidR="00000000" w:rsidRDefault="00AE603A">
      <w:pPr>
        <w:pStyle w:val="HTML"/>
      </w:pPr>
      <w:r>
        <w:t>__________________________________________________________________</w:t>
      </w:r>
    </w:p>
    <w:p w:rsidR="00000000" w:rsidRDefault="00AE603A">
      <w:pPr>
        <w:pStyle w:val="HTML"/>
      </w:pPr>
      <w:r>
        <w:t>(фамили</w:t>
      </w:r>
      <w:r>
        <w:t>я, инициалы кассового работника, в упаковке</w:t>
      </w:r>
    </w:p>
    <w:p w:rsidR="00000000" w:rsidRDefault="00AE603A">
      <w:pPr>
        <w:pStyle w:val="HTML"/>
      </w:pPr>
      <w:r>
        <w:t>которого установлено расхождение или сомнительный,</w:t>
      </w:r>
    </w:p>
    <w:p w:rsidR="00000000" w:rsidRDefault="00AE603A">
      <w:pPr>
        <w:pStyle w:val="HTML"/>
      </w:pPr>
      <w:r>
        <w:t>неплатежный денежный знак)</w:t>
      </w:r>
    </w:p>
    <w:p w:rsidR="00000000" w:rsidRDefault="00AE603A">
      <w:pPr>
        <w:pStyle w:val="HTML"/>
      </w:pPr>
      <w:r>
        <w:t>с целой / нарушенной печатью / пломбой (кодом кассира) N _________</w:t>
      </w:r>
    </w:p>
    <w:p w:rsidR="00000000" w:rsidRDefault="00AE603A">
      <w:pPr>
        <w:pStyle w:val="HTML"/>
      </w:pPr>
      <w:r>
        <w:t>с целыми / нарушенными  бандеролями / пакетами, тюбиками в _______</w:t>
      </w:r>
    </w:p>
    <w:p w:rsidR="00000000" w:rsidRDefault="00AE603A">
      <w:pPr>
        <w:pStyle w:val="HTML"/>
      </w:pPr>
      <w:r>
        <w:t>__________________________________________________________________</w:t>
      </w:r>
    </w:p>
    <w:p w:rsidR="00000000" w:rsidRDefault="00AE603A">
      <w:pPr>
        <w:pStyle w:val="HTML"/>
      </w:pPr>
      <w:r>
        <w:t>(кассе, комнате пересчета и т.д.)</w:t>
      </w:r>
    </w:p>
    <w:p w:rsidR="00000000" w:rsidRDefault="00AE603A">
      <w:pPr>
        <w:pStyle w:val="HTML"/>
      </w:pPr>
      <w:r>
        <w:t>кассовым работником / клиентом ___________________________________</w:t>
      </w:r>
    </w:p>
    <w:p w:rsidR="00000000" w:rsidRDefault="00AE603A">
      <w:pPr>
        <w:pStyle w:val="HTML"/>
      </w:pPr>
      <w:r>
        <w:t>(фамилия, инициалы)</w:t>
      </w:r>
    </w:p>
    <w:p w:rsidR="00000000" w:rsidRDefault="00AE603A">
      <w:pPr>
        <w:pStyle w:val="HTML"/>
      </w:pPr>
      <w:r>
        <w:t>в присутствии _______________________________________ установлено:</w:t>
      </w:r>
    </w:p>
    <w:p w:rsidR="00000000" w:rsidRDefault="00AE603A">
      <w:pPr>
        <w:pStyle w:val="HTML"/>
      </w:pPr>
      <w:r>
        <w:t>(должность, фамилия, инициалы)</w:t>
      </w:r>
    </w:p>
    <w:p w:rsidR="00000000" w:rsidRDefault="00AE603A">
      <w:pPr>
        <w:pStyle w:val="HTML"/>
      </w:pPr>
      <w:r>
        <w:t>_________________________________________________________ денежных</w:t>
      </w:r>
    </w:p>
    <w:p w:rsidR="00000000" w:rsidRDefault="00AE603A">
      <w:pPr>
        <w:pStyle w:val="HTML"/>
      </w:pPr>
      <w:r>
        <w:t>(недостача, излишек, сомнительный, неплатежный)</w:t>
      </w:r>
    </w:p>
    <w:p w:rsidR="00000000" w:rsidRDefault="00AE603A">
      <w:pPr>
        <w:pStyle w:val="HTML"/>
      </w:pPr>
      <w:r>
        <w:t xml:space="preserve">знаков / платежных документов в количестве </w:t>
      </w:r>
      <w:r>
        <w:t>_______________________</w:t>
      </w:r>
    </w:p>
    <w:p w:rsidR="00000000" w:rsidRDefault="00AE603A">
      <w:pPr>
        <w:pStyle w:val="HTML"/>
      </w:pPr>
      <w:r>
        <w:t>(билетов, монет, чеков)</w:t>
      </w:r>
    </w:p>
    <w:p w:rsidR="00000000" w:rsidRDefault="00AE603A">
      <w:pPr>
        <w:pStyle w:val="HTML"/>
      </w:pPr>
      <w:r>
        <w:t>достоинством _____________________________________________________</w:t>
      </w:r>
    </w:p>
    <w:p w:rsidR="00000000" w:rsidRDefault="00AE603A">
      <w:pPr>
        <w:pStyle w:val="HTML"/>
      </w:pPr>
      <w:r>
        <w:t>(наименование валюты)</w:t>
      </w:r>
    </w:p>
    <w:p w:rsidR="00000000" w:rsidRDefault="00AE603A">
      <w:pPr>
        <w:pStyle w:val="HTML"/>
      </w:pPr>
      <w:r>
        <w:t>__________________________________________________________________</w:t>
      </w:r>
    </w:p>
    <w:p w:rsidR="00000000" w:rsidRDefault="00AE603A">
      <w:pPr>
        <w:pStyle w:val="HTML"/>
      </w:pPr>
      <w:r>
        <w:t>(серии, номера чеков или сомнительных / неплатежных)</w:t>
      </w:r>
    </w:p>
    <w:p w:rsidR="00000000" w:rsidRDefault="00AE603A">
      <w:pPr>
        <w:pStyle w:val="HTML"/>
      </w:pPr>
      <w:r>
        <w:t>на сумму ________________________________________________________.</w:t>
      </w:r>
    </w:p>
    <w:p w:rsidR="00000000" w:rsidRDefault="00AE603A">
      <w:pPr>
        <w:pStyle w:val="HTML"/>
      </w:pPr>
      <w:r>
        <w:t>(цифрами и прописью по номиналу)</w:t>
      </w:r>
    </w:p>
    <w:p w:rsidR="00000000" w:rsidRDefault="00AE603A">
      <w:pPr>
        <w:pStyle w:val="HTML"/>
      </w:pPr>
    </w:p>
    <w:p w:rsidR="00000000" w:rsidRDefault="00AE603A">
      <w:pPr>
        <w:pStyle w:val="HTML"/>
      </w:pPr>
      <w:r>
        <w:t>Указанные  ценности из упаковки,  в  которой  были  обнаружены</w:t>
      </w:r>
    </w:p>
    <w:p w:rsidR="00000000" w:rsidRDefault="00AE603A">
      <w:pPr>
        <w:pStyle w:val="HTML"/>
      </w:pPr>
      <w:r>
        <w:t>недостача / излишек ______________________________ денежных знаков</w:t>
      </w:r>
    </w:p>
    <w:p w:rsidR="00000000" w:rsidRDefault="00AE603A">
      <w:pPr>
        <w:pStyle w:val="HTML"/>
      </w:pPr>
      <w:r>
        <w:t xml:space="preserve">/ платежных документов, </w:t>
      </w:r>
      <w:r>
        <w:t xml:space="preserve"> полностью  вторично  пересчитаны кассовым</w:t>
      </w:r>
    </w:p>
    <w:p w:rsidR="00000000" w:rsidRDefault="00AE603A">
      <w:pPr>
        <w:pStyle w:val="HTML"/>
      </w:pPr>
      <w:r>
        <w:t>работником ________________________ в присутствии ________________</w:t>
      </w:r>
    </w:p>
    <w:p w:rsidR="00000000" w:rsidRDefault="00AE603A">
      <w:pPr>
        <w:pStyle w:val="HTML"/>
      </w:pPr>
      <w:r>
        <w:t>(фамилия, инициалы)                     (должность,</w:t>
      </w:r>
    </w:p>
    <w:p w:rsidR="00000000" w:rsidRDefault="00AE603A">
      <w:pPr>
        <w:pStyle w:val="HTML"/>
      </w:pPr>
      <w:r>
        <w:t>_________________________________, при  этом недостача / излишек в</w:t>
      </w:r>
    </w:p>
    <w:p w:rsidR="00000000" w:rsidRDefault="00AE603A">
      <w:pPr>
        <w:pStyle w:val="HTML"/>
      </w:pPr>
      <w:r>
        <w:t>фамилия, инициалы)</w:t>
      </w:r>
    </w:p>
    <w:p w:rsidR="00000000" w:rsidRDefault="00AE603A">
      <w:pPr>
        <w:pStyle w:val="HTML"/>
      </w:pPr>
      <w:r>
        <w:t>сумме __</w:t>
      </w:r>
      <w:r>
        <w:t>___________________________________________ подтвердилась.</w:t>
      </w:r>
    </w:p>
    <w:p w:rsidR="00000000" w:rsidRDefault="00AE603A">
      <w:pPr>
        <w:pStyle w:val="HTML"/>
      </w:pPr>
      <w:r>
        <w:t>(цифрами и прописью по номиналу)</w:t>
      </w:r>
    </w:p>
    <w:p w:rsidR="00000000" w:rsidRDefault="00AE603A">
      <w:pPr>
        <w:pStyle w:val="HTML"/>
      </w:pPr>
    </w:p>
    <w:p w:rsidR="00000000" w:rsidRDefault="00AE603A">
      <w:pPr>
        <w:pStyle w:val="HTML"/>
      </w:pPr>
      <w:r>
        <w:t>Выявленные отступления по формированию ценностей:</w:t>
      </w:r>
    </w:p>
    <w:p w:rsidR="00000000" w:rsidRDefault="00AE603A">
      <w:pPr>
        <w:pStyle w:val="HTML"/>
      </w:pPr>
      <w:r>
        <w:t>__________________________________________________________________</w:t>
      </w:r>
    </w:p>
    <w:p w:rsidR="00000000" w:rsidRDefault="00AE603A">
      <w:pPr>
        <w:pStyle w:val="HTML"/>
      </w:pPr>
      <w:r>
        <w:t>______________________________________________</w:t>
      </w:r>
      <w:r>
        <w:t>____________________</w:t>
      </w:r>
    </w:p>
    <w:p w:rsidR="00000000" w:rsidRDefault="00AE603A">
      <w:pPr>
        <w:pStyle w:val="HTML"/>
      </w:pPr>
      <w:r>
        <w:lastRenderedPageBreak/>
        <w:t>__________________________________________________________________</w:t>
      </w:r>
    </w:p>
    <w:p w:rsidR="00000000" w:rsidRDefault="00AE603A">
      <w:pPr>
        <w:pStyle w:val="HTML"/>
      </w:pPr>
      <w:r>
        <w:t>__________________________________________________________________</w:t>
      </w:r>
    </w:p>
    <w:p w:rsidR="00000000" w:rsidRDefault="00AE603A">
      <w:pPr>
        <w:pStyle w:val="HTML"/>
      </w:pPr>
    </w:p>
    <w:p w:rsidR="00000000" w:rsidRDefault="00AE603A">
      <w:pPr>
        <w:pStyle w:val="HTML"/>
      </w:pPr>
      <w:r>
        <w:t>К настоящему акту прилагаются:</w:t>
      </w:r>
    </w:p>
    <w:p w:rsidR="00000000" w:rsidRDefault="00AE603A">
      <w:pPr>
        <w:pStyle w:val="HTML"/>
      </w:pPr>
      <w:r>
        <w:t>верхняя и нижняя накладки, обвязка с пломбой от пачки</w:t>
      </w:r>
    </w:p>
    <w:p w:rsidR="00000000" w:rsidRDefault="00AE603A">
      <w:pPr>
        <w:pStyle w:val="HTML"/>
      </w:pPr>
      <w:r>
        <w:t>-----------------------------------------------------,</w:t>
      </w:r>
    </w:p>
    <w:p w:rsidR="00000000" w:rsidRDefault="00AE603A">
      <w:pPr>
        <w:pStyle w:val="HTML"/>
      </w:pPr>
      <w:r>
        <w:t>связка с пломбой и ярлык от мешка с монетой</w:t>
      </w:r>
    </w:p>
    <w:p w:rsidR="00000000" w:rsidRDefault="00AE603A">
      <w:pPr>
        <w:pStyle w:val="HTML"/>
      </w:pPr>
      <w:r>
        <w:t>бандероль от корешка (упаковка от пакета, тюбика),</w:t>
      </w:r>
    </w:p>
    <w:p w:rsidR="00000000" w:rsidRDefault="00AE603A">
      <w:pPr>
        <w:pStyle w:val="HTML"/>
      </w:pPr>
      <w:r>
        <w:t>в котором была обнаружена недостача / излишек.</w:t>
      </w:r>
    </w:p>
    <w:p w:rsidR="00000000" w:rsidRDefault="00AE603A">
      <w:pPr>
        <w:pStyle w:val="HTML"/>
      </w:pPr>
    </w:p>
    <w:p w:rsidR="00000000" w:rsidRDefault="00AE603A">
      <w:pPr>
        <w:pStyle w:val="HTML"/>
      </w:pPr>
      <w:r>
        <w:t>Подп</w:t>
      </w:r>
      <w:r>
        <w:t>иси</w:t>
      </w:r>
    </w:p>
    <w:p w:rsidR="00000000" w:rsidRDefault="00AE603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E603A">
      <w:pPr>
        <w:pStyle w:val="just"/>
      </w:pPr>
      <w:r>
        <w:t>Примечания. 1. При составлении акта на недостачу или излишек денежных билетов, чеков зачеркиваются реквизиты, относящиеся к металлической монете, а при недостаче или излишке металлической монеты - реквизиты, относящиеся к денежным билетам, чекам.</w:t>
      </w:r>
    </w:p>
    <w:p w:rsidR="00000000" w:rsidRDefault="00AE603A">
      <w:pPr>
        <w:pStyle w:val="just"/>
      </w:pPr>
      <w:r>
        <w:t>2. Б</w:t>
      </w:r>
      <w:r>
        <w:t>андероль, прилагаемая к акту, от корешка, в котором обнаружена недостача, может иметь разрыв, но должна быть сохранена ее полная величина. По иностранной валюте прилагаются бандероли от всех корешков пачки.</w:t>
      </w:r>
    </w:p>
    <w:p w:rsidR="00000000" w:rsidRDefault="00AE603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E603A">
      <w:pPr>
        <w:pStyle w:val="right"/>
      </w:pPr>
      <w:r>
        <w:t>Источник - Инструкция Внешэкономбанка СССР от 31</w:t>
      </w:r>
      <w:r>
        <w:t>.03.1989 № 7</w:t>
      </w:r>
    </w:p>
    <w:p w:rsidR="00000000" w:rsidRDefault="00AE603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razecy/akt_na_nedostachu_ili_izlishek_denezhnyx_biletov_chekov.htm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3A"/>
    <w:rsid w:val="00A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FA23056-63EA-43B5-8DE8-E310F84B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na_nedostachu_ili_izlishek_denezhnyx_biletov_chek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на недостачу или излишек денежных билетов, чеков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2022-08-05T22:36:00Z</dcterms:created>
  <dcterms:modified xsi:type="dcterms:W3CDTF">2022-08-05T22:36:00Z</dcterms:modified>
</cp:coreProperties>
</file>